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F99" w:rsidRPr="00E81C33" w:rsidRDefault="00C00F99" w:rsidP="00C00F99">
      <w:pPr>
        <w:jc w:val="center"/>
        <w:rPr>
          <w:rFonts w:asciiTheme="minorBidi" w:hAnsiTheme="minorBidi"/>
          <w:b/>
          <w:bCs/>
          <w:i/>
          <w:iCs/>
          <w:noProof/>
          <w:color w:val="244061" w:themeColor="accent1" w:themeShade="80"/>
          <w:sz w:val="24"/>
          <w:szCs w:val="24"/>
          <w:lang w:bidi="he-IL"/>
        </w:rPr>
      </w:pPr>
      <w:r w:rsidRPr="00E81C33">
        <w:rPr>
          <w:rFonts w:ascii="Arial" w:hAnsi="Arial" w:cs="Arial"/>
          <w:b/>
          <w:bCs/>
          <w:i/>
          <w:iCs/>
          <w:noProof/>
          <w:color w:val="244061" w:themeColor="accent1" w:themeShade="80"/>
          <w:sz w:val="24"/>
          <w:szCs w:val="24"/>
          <w:lang w:bidi="he-IL"/>
        </w:rPr>
        <w:t>HOTEL „AVALA“ BUDVA</w:t>
      </w:r>
      <w:r w:rsidRPr="00E81C33">
        <w:rPr>
          <w:rFonts w:asciiTheme="minorBidi" w:hAnsiTheme="minorBidi"/>
          <w:b/>
          <w:bCs/>
          <w:i/>
          <w:iCs/>
          <w:noProof/>
          <w:color w:val="244061" w:themeColor="accent1" w:themeShade="80"/>
          <w:sz w:val="24"/>
          <w:szCs w:val="24"/>
          <w:lang w:bidi="he-IL"/>
        </w:rPr>
        <w:t>, MONTENEGRO</w:t>
      </w:r>
    </w:p>
    <w:p w:rsidR="00C00F99" w:rsidRPr="00E81C33" w:rsidRDefault="00C00F99" w:rsidP="00C00F99">
      <w:pPr>
        <w:jc w:val="center"/>
        <w:rPr>
          <w:rFonts w:ascii="Arial" w:hAnsi="Arial" w:cs="Arial"/>
          <w:b/>
          <w:bCs/>
          <w:i/>
          <w:iCs/>
          <w:noProof/>
          <w:color w:val="244061" w:themeColor="accent1" w:themeShade="80"/>
          <w:sz w:val="24"/>
          <w:szCs w:val="24"/>
          <w:lang w:bidi="he-IL"/>
        </w:rPr>
      </w:pPr>
      <w:bookmarkStart w:id="0" w:name="_GoBack"/>
      <w:bookmarkEnd w:id="0"/>
      <w:r w:rsidRPr="00E81C33">
        <w:rPr>
          <w:rFonts w:asciiTheme="minorBidi" w:hAnsiTheme="minorBidi"/>
          <w:b/>
          <w:bCs/>
          <w:i/>
          <w:iCs/>
          <w:noProof/>
          <w:color w:val="244061" w:themeColor="accent1" w:themeShade="80"/>
          <w:lang w:bidi="he-IL"/>
        </w:rPr>
        <w:t xml:space="preserve"> 31.10. – 4.11. 2019.</w:t>
      </w:r>
    </w:p>
    <w:p w:rsidR="00C00F99" w:rsidRDefault="00C00F99" w:rsidP="00C00F99">
      <w:pPr>
        <w:jc w:val="center"/>
        <w:rPr>
          <w:rFonts w:ascii="Arial" w:hAnsi="Arial" w:cs="Arial"/>
          <w:b/>
          <w:bCs/>
          <w:i/>
          <w:iCs/>
          <w:noProof/>
          <w:color w:val="244061" w:themeColor="accent1" w:themeShade="80"/>
          <w:sz w:val="24"/>
          <w:szCs w:val="24"/>
          <w:lang w:bidi="he-IL"/>
        </w:rPr>
      </w:pPr>
    </w:p>
    <w:p w:rsidR="00C00F99" w:rsidRPr="00E81C33" w:rsidRDefault="00C00F99" w:rsidP="00C00F99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b/>
          <w:bCs/>
          <w:i/>
          <w:iCs/>
          <w:color w:val="244061" w:themeColor="accent1" w:themeShade="80"/>
        </w:rPr>
      </w:pPr>
      <w:r>
        <w:rPr>
          <w:rFonts w:ascii="Arial" w:hAnsi="Arial" w:cs="Arial"/>
          <w:b/>
          <w:bCs/>
          <w:i/>
          <w:iCs/>
        </w:rPr>
        <w:t xml:space="preserve"> </w:t>
      </w:r>
      <w:r w:rsidRPr="00E81C33">
        <w:rPr>
          <w:rFonts w:ascii="Arial" w:hAnsi="Arial" w:cs="Arial"/>
          <w:b/>
          <w:bCs/>
          <w:i/>
          <w:iCs/>
          <w:color w:val="244061" w:themeColor="accent1" w:themeShade="80"/>
        </w:rPr>
        <w:t>Predavanje:“Ne plašite se sjutrašnjice</w:t>
      </w:r>
      <w:r>
        <w:rPr>
          <w:rFonts w:ascii="Arial" w:hAnsi="Arial" w:cs="Arial"/>
          <w:b/>
          <w:bCs/>
          <w:i/>
          <w:iCs/>
          <w:color w:val="244061" w:themeColor="accent1" w:themeShade="80"/>
        </w:rPr>
        <w:t>!</w:t>
      </w:r>
      <w:r w:rsidRPr="00E81C33">
        <w:rPr>
          <w:rFonts w:ascii="Arial" w:hAnsi="Arial" w:cs="Arial"/>
          <w:b/>
          <w:bCs/>
          <w:i/>
          <w:iCs/>
          <w:color w:val="244061" w:themeColor="accent1" w:themeShade="80"/>
        </w:rPr>
        <w:t xml:space="preserve"> Kako se izboriti sa izazovima sa kojima se susreću Jevreji danas“, g-đa Shulamith Bahat, Izvršna direktorka Beit Hatfutsot  muzeja u Americi</w:t>
      </w:r>
    </w:p>
    <w:p w:rsidR="00C00F99" w:rsidRPr="00E81C33" w:rsidRDefault="00C00F99" w:rsidP="00C00F99">
      <w:pPr>
        <w:pStyle w:val="ListParagraph"/>
        <w:ind w:firstLine="0"/>
        <w:jc w:val="both"/>
        <w:rPr>
          <w:rFonts w:ascii="Arial" w:hAnsi="Arial" w:cs="Arial"/>
          <w:b/>
          <w:bCs/>
          <w:i/>
          <w:iCs/>
          <w:color w:val="244061" w:themeColor="accent1" w:themeShade="80"/>
        </w:rPr>
      </w:pPr>
      <w:r w:rsidRPr="00E81C33">
        <w:rPr>
          <w:rFonts w:ascii="Arial" w:hAnsi="Arial" w:cs="Arial"/>
          <w:b/>
          <w:bCs/>
          <w:i/>
          <w:iCs/>
          <w:color w:val="244061" w:themeColor="accent1" w:themeShade="80"/>
        </w:rPr>
        <w:t xml:space="preserve">            Mjesto: Kristalna sala</w:t>
      </w:r>
    </w:p>
    <w:p w:rsidR="00C00F99" w:rsidRDefault="00C00F99" w:rsidP="00C00F99">
      <w:pPr>
        <w:pStyle w:val="ListParagraph"/>
        <w:ind w:firstLine="0"/>
        <w:jc w:val="both"/>
        <w:rPr>
          <w:rFonts w:ascii="Arial" w:hAnsi="Arial" w:cs="Arial"/>
          <w:b/>
          <w:bCs/>
          <w:i/>
          <w:iCs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4"/>
        <w:gridCol w:w="3998"/>
      </w:tblGrid>
      <w:tr w:rsidR="00C00F99" w:rsidTr="00C55F34">
        <w:tc>
          <w:tcPr>
            <w:tcW w:w="4524" w:type="dxa"/>
          </w:tcPr>
          <w:p w:rsidR="00C00F99" w:rsidRPr="007F453E" w:rsidRDefault="00C00F99" w:rsidP="00C55F34">
            <w:pPr>
              <w:pStyle w:val="ListParagraph"/>
              <w:ind w:left="0" w:firstLine="0"/>
              <w:jc w:val="both"/>
              <w:rPr>
                <w:rFonts w:ascii="Arial" w:hAnsi="Arial" w:cs="Arial"/>
                <w:b/>
                <w:bCs/>
                <w:i/>
                <w:iCs/>
                <w:noProof/>
                <w:lang w:bidi="he-IL"/>
              </w:rPr>
            </w:pPr>
          </w:p>
          <w:p w:rsidR="00C00F99" w:rsidRPr="007F453E" w:rsidRDefault="00C00F99" w:rsidP="00C55F34">
            <w:pPr>
              <w:pStyle w:val="ListParagraph"/>
              <w:ind w:left="0" w:firstLine="0"/>
              <w:jc w:val="both"/>
              <w:rPr>
                <w:rFonts w:ascii="Arial" w:hAnsi="Arial" w:cs="Arial"/>
                <w:b/>
                <w:bCs/>
                <w:i/>
                <w:iCs/>
                <w:noProof/>
                <w:lang w:bidi="he-IL"/>
              </w:rPr>
            </w:pPr>
          </w:p>
          <w:p w:rsidR="00C00F99" w:rsidRPr="007F453E" w:rsidRDefault="00C00F99" w:rsidP="00C55F34">
            <w:pPr>
              <w:pStyle w:val="ListParagraph"/>
              <w:ind w:left="0" w:firstLine="0"/>
              <w:jc w:val="both"/>
              <w:rPr>
                <w:rFonts w:ascii="Arial" w:hAnsi="Arial" w:cs="Arial"/>
                <w:b/>
                <w:bCs/>
                <w:i/>
                <w:iCs/>
                <w:noProof/>
                <w:lang w:bidi="he-IL"/>
              </w:rPr>
            </w:pPr>
          </w:p>
          <w:p w:rsidR="00C00F99" w:rsidRDefault="00C00F99" w:rsidP="00C55F34">
            <w:pPr>
              <w:pStyle w:val="ListParagraph"/>
              <w:ind w:left="0" w:firstLine="0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B5041C">
              <w:rPr>
                <w:rFonts w:ascii="Arial" w:hAnsi="Arial" w:cs="Arial"/>
                <w:b/>
                <w:bCs/>
                <w:i/>
                <w:iCs/>
                <w:noProof/>
                <w:lang w:val="en-US"/>
              </w:rPr>
              <w:drawing>
                <wp:inline distT="0" distB="0" distL="0" distR="0">
                  <wp:extent cx="2472690" cy="2545417"/>
                  <wp:effectExtent l="19050" t="0" r="3810" b="0"/>
                  <wp:docPr id="68" name="Picture 1" descr="C:\Users\DELL\Desktop\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Desktop\downlo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7895" cy="2550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0F99" w:rsidRDefault="00C00F99" w:rsidP="00C55F34">
            <w:pPr>
              <w:pStyle w:val="ListParagraph"/>
              <w:ind w:left="0" w:firstLine="0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C00F99" w:rsidRDefault="00C00F99" w:rsidP="00C55F34">
            <w:pPr>
              <w:pStyle w:val="ListParagraph"/>
              <w:ind w:left="0" w:firstLine="0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3998" w:type="dxa"/>
          </w:tcPr>
          <w:p w:rsidR="00C00F99" w:rsidRPr="00E81C33" w:rsidRDefault="00C00F99" w:rsidP="00C00F99">
            <w:pPr>
              <w:pStyle w:val="ListParagraph"/>
              <w:ind w:left="0" w:firstLine="0"/>
              <w:jc w:val="both"/>
              <w:rPr>
                <w:rFonts w:ascii="Arial" w:eastAsia="Calibri" w:hAnsi="Arial" w:cs="Arial"/>
                <w:color w:val="244061" w:themeColor="accent1" w:themeShade="80"/>
              </w:rPr>
            </w:pPr>
            <w:r w:rsidRPr="00E81C33">
              <w:rPr>
                <w:rFonts w:ascii="Arial" w:eastAsia="Calibri" w:hAnsi="Arial" w:cs="Arial"/>
                <w:color w:val="244061" w:themeColor="accent1" w:themeShade="80"/>
              </w:rPr>
              <w:t>Shulamith Bahat</w:t>
            </w:r>
            <w:r>
              <w:rPr>
                <w:rFonts w:ascii="Arial" w:eastAsia="Calibri" w:hAnsi="Arial" w:cs="Arial"/>
                <w:color w:val="244061" w:themeColor="accent1" w:themeShade="80"/>
              </w:rPr>
              <w:t xml:space="preserve"> je rođena u Izraelu kao Shulamith Hochberg. </w:t>
            </w:r>
            <w:r w:rsidRPr="00E81C33">
              <w:rPr>
                <w:rFonts w:ascii="Arial" w:eastAsia="Calibri" w:hAnsi="Arial" w:cs="Arial"/>
                <w:color w:val="244061" w:themeColor="accent1" w:themeShade="80"/>
              </w:rPr>
              <w:t xml:space="preserve"> </w:t>
            </w:r>
            <w:r>
              <w:rPr>
                <w:rFonts w:ascii="Arial" w:eastAsia="Calibri" w:hAnsi="Arial" w:cs="Arial"/>
                <w:color w:val="244061" w:themeColor="accent1" w:themeShade="80"/>
              </w:rPr>
              <w:t>N</w:t>
            </w:r>
            <w:r w:rsidRPr="00E81C33">
              <w:rPr>
                <w:rFonts w:ascii="Arial" w:eastAsia="Calibri" w:hAnsi="Arial" w:cs="Arial"/>
                <w:color w:val="244061" w:themeColor="accent1" w:themeShade="80"/>
              </w:rPr>
              <w:t>alazi</w:t>
            </w:r>
            <w:r>
              <w:rPr>
                <w:rFonts w:ascii="Arial" w:eastAsia="Calibri" w:hAnsi="Arial" w:cs="Arial"/>
                <w:color w:val="244061" w:themeColor="accent1" w:themeShade="80"/>
              </w:rPr>
              <w:t xml:space="preserve"> se</w:t>
            </w:r>
            <w:r w:rsidRPr="00E81C33">
              <w:rPr>
                <w:rFonts w:ascii="Arial" w:eastAsia="Calibri" w:hAnsi="Arial" w:cs="Arial"/>
                <w:color w:val="244061" w:themeColor="accent1" w:themeShade="80"/>
              </w:rPr>
              <w:t xml:space="preserve"> na čelu muzeja „Beit Hatfutsot“ u Americi, institucionalnog i programskog tijela, osnovanog 2010. sa ciljem da se i u </w:t>
            </w:r>
            <w:r>
              <w:rPr>
                <w:rFonts w:ascii="Arial" w:eastAsia="Calibri" w:hAnsi="Arial" w:cs="Arial"/>
                <w:color w:val="244061" w:themeColor="accent1" w:themeShade="80"/>
              </w:rPr>
              <w:t xml:space="preserve">tom dijelu svijeta </w:t>
            </w:r>
            <w:r w:rsidRPr="00E81C33">
              <w:rPr>
                <w:rFonts w:ascii="Arial" w:eastAsia="Calibri" w:hAnsi="Arial" w:cs="Arial"/>
                <w:color w:val="244061" w:themeColor="accent1" w:themeShade="80"/>
              </w:rPr>
              <w:t>predstave razne, specijalne izložbe, inovativni kulturni i intelektualni programi Beit Hatfutsota, Muzeja jevrejskog naroda</w:t>
            </w:r>
            <w:r>
              <w:rPr>
                <w:rFonts w:ascii="Arial" w:eastAsia="Calibri" w:hAnsi="Arial" w:cs="Arial"/>
                <w:color w:val="244061" w:themeColor="accent1" w:themeShade="80"/>
              </w:rPr>
              <w:t>. P</w:t>
            </w:r>
            <w:r w:rsidRPr="00E81C33">
              <w:rPr>
                <w:rFonts w:ascii="Arial" w:eastAsia="Calibri" w:hAnsi="Arial" w:cs="Arial"/>
                <w:color w:val="244061" w:themeColor="accent1" w:themeShade="80"/>
              </w:rPr>
              <w:t xml:space="preserve">enzionisana je </w:t>
            </w:r>
            <w:r>
              <w:rPr>
                <w:rFonts w:ascii="Arial" w:eastAsia="Calibri" w:hAnsi="Arial" w:cs="Arial"/>
                <w:color w:val="244061" w:themeColor="accent1" w:themeShade="80"/>
              </w:rPr>
              <w:t>kao pomoćnica i</w:t>
            </w:r>
            <w:r w:rsidRPr="00E81C33">
              <w:rPr>
                <w:rFonts w:ascii="Arial" w:eastAsia="Calibri" w:hAnsi="Arial" w:cs="Arial"/>
                <w:color w:val="244061" w:themeColor="accent1" w:themeShade="80"/>
              </w:rPr>
              <w:t>zvršnog direktor</w:t>
            </w:r>
            <w:r>
              <w:rPr>
                <w:rFonts w:ascii="Arial" w:eastAsia="Calibri" w:hAnsi="Arial" w:cs="Arial"/>
                <w:color w:val="244061" w:themeColor="accent1" w:themeShade="80"/>
              </w:rPr>
              <w:t xml:space="preserve">a Američkog jevrejskog komitete, nakon više od tri decenije rada. </w:t>
            </w:r>
            <w:r w:rsidRPr="00E81C33">
              <w:rPr>
                <w:rFonts w:ascii="Arial" w:eastAsia="Calibri" w:hAnsi="Arial" w:cs="Arial"/>
                <w:color w:val="244061" w:themeColor="accent1" w:themeShade="80"/>
              </w:rPr>
              <w:t xml:space="preserve"> </w:t>
            </w:r>
            <w:r>
              <w:rPr>
                <w:rFonts w:ascii="Arial" w:eastAsia="Calibri" w:hAnsi="Arial" w:cs="Arial"/>
                <w:color w:val="244061" w:themeColor="accent1" w:themeShade="80"/>
              </w:rPr>
              <w:t xml:space="preserve">Pod njenim nadzorom odvijao se </w:t>
            </w:r>
            <w:r w:rsidRPr="00E81C33">
              <w:rPr>
                <w:rFonts w:ascii="Arial" w:eastAsia="Calibri" w:hAnsi="Arial" w:cs="Arial"/>
                <w:color w:val="244061" w:themeColor="accent1" w:themeShade="80"/>
              </w:rPr>
              <w:t>globalni organizacioni razvoj AJC</w:t>
            </w:r>
            <w:r>
              <w:rPr>
                <w:rFonts w:ascii="Arial" w:eastAsia="Calibri" w:hAnsi="Arial" w:cs="Arial"/>
                <w:color w:val="244061" w:themeColor="accent1" w:themeShade="80"/>
              </w:rPr>
              <w:t xml:space="preserve">, </w:t>
            </w:r>
            <w:r w:rsidRPr="00E81C33">
              <w:rPr>
                <w:rFonts w:ascii="Arial" w:eastAsia="Calibri" w:hAnsi="Arial" w:cs="Arial"/>
                <w:color w:val="244061" w:themeColor="accent1" w:themeShade="80"/>
              </w:rPr>
              <w:t>rad kancelarija u Americi i</w:t>
            </w:r>
            <w:r>
              <w:rPr>
                <w:rFonts w:ascii="Arial" w:eastAsia="Calibri" w:hAnsi="Arial" w:cs="Arial"/>
                <w:color w:val="244061" w:themeColor="accent1" w:themeShade="80"/>
              </w:rPr>
              <w:t xml:space="preserve"> </w:t>
            </w:r>
            <w:r w:rsidRPr="00E81C33">
              <w:rPr>
                <w:rFonts w:ascii="Arial" w:eastAsia="Calibri" w:hAnsi="Arial" w:cs="Arial"/>
                <w:color w:val="244061" w:themeColor="accent1" w:themeShade="80"/>
              </w:rPr>
              <w:t xml:space="preserve"> u Izraelu, </w:t>
            </w:r>
            <w:r>
              <w:rPr>
                <w:rFonts w:ascii="Arial" w:eastAsia="Calibri" w:hAnsi="Arial" w:cs="Arial"/>
                <w:color w:val="244061" w:themeColor="accent1" w:themeShade="80"/>
              </w:rPr>
              <w:t xml:space="preserve"> program</w:t>
            </w:r>
            <w:r w:rsidRPr="00E81C33">
              <w:rPr>
                <w:rFonts w:ascii="Arial" w:eastAsia="Calibri" w:hAnsi="Arial" w:cs="Arial"/>
                <w:color w:val="244061" w:themeColor="accent1" w:themeShade="80"/>
              </w:rPr>
              <w:t xml:space="preserve"> za obuku, kao i rad nacionalnih, upravljačkih i rukovodećih struktura.  </w:t>
            </w:r>
          </w:p>
          <w:p w:rsidR="00C00F99" w:rsidRPr="00445A24" w:rsidRDefault="00C00F99" w:rsidP="00C55F34">
            <w:pPr>
              <w:pStyle w:val="ListParagraph"/>
              <w:ind w:left="0" w:firstLine="0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eastAsia="Calibri" w:hAnsi="Arial" w:cs="Arial"/>
                <w:color w:val="244061" w:themeColor="accent1" w:themeShade="80"/>
              </w:rPr>
              <w:t>Bila je i dio tima koji je kreirao politiku i program</w:t>
            </w:r>
            <w:r w:rsidRPr="00E81C33">
              <w:rPr>
                <w:rFonts w:ascii="Arial" w:eastAsia="Calibri" w:hAnsi="Arial" w:cs="Arial"/>
                <w:color w:val="244061" w:themeColor="accent1" w:themeShade="80"/>
              </w:rPr>
              <w:t xml:space="preserve"> rada AJC</w:t>
            </w:r>
            <w:r>
              <w:rPr>
                <w:rFonts w:ascii="Arial" w:eastAsia="Calibri" w:hAnsi="Arial" w:cs="Arial"/>
                <w:color w:val="244061" w:themeColor="accent1" w:themeShade="80"/>
              </w:rPr>
              <w:t>, gdje je dva puta bila vršilac dužnosti direktora.</w:t>
            </w:r>
          </w:p>
        </w:tc>
      </w:tr>
    </w:tbl>
    <w:p w:rsidR="00C00F99" w:rsidRPr="00E81C33" w:rsidRDefault="00C00F99" w:rsidP="00C00F99">
      <w:pPr>
        <w:spacing w:after="240"/>
        <w:jc w:val="both"/>
        <w:rPr>
          <w:rFonts w:ascii="Arial" w:eastAsia="Calibri" w:hAnsi="Arial" w:cs="Arial"/>
          <w:color w:val="244061" w:themeColor="accent1" w:themeShade="80"/>
        </w:rPr>
      </w:pPr>
      <w:r>
        <w:rPr>
          <w:rFonts w:ascii="Arial" w:eastAsia="Calibri" w:hAnsi="Arial" w:cs="Arial"/>
          <w:color w:val="244061" w:themeColor="accent1" w:themeShade="80"/>
        </w:rPr>
        <w:t>Rukovodila je i obimnim strateškim</w:t>
      </w:r>
      <w:r w:rsidRPr="00E81C33">
        <w:rPr>
          <w:rFonts w:ascii="Arial" w:eastAsia="Calibri" w:hAnsi="Arial" w:cs="Arial"/>
          <w:color w:val="244061" w:themeColor="accent1" w:themeShade="80"/>
        </w:rPr>
        <w:t xml:space="preserve"> </w:t>
      </w:r>
      <w:r>
        <w:rPr>
          <w:rFonts w:ascii="Arial" w:eastAsia="Calibri" w:hAnsi="Arial" w:cs="Arial"/>
          <w:color w:val="244061" w:themeColor="accent1" w:themeShade="80"/>
        </w:rPr>
        <w:t>planom</w:t>
      </w:r>
      <w:r w:rsidRPr="00E81C33">
        <w:rPr>
          <w:rFonts w:ascii="Arial" w:eastAsia="Calibri" w:hAnsi="Arial" w:cs="Arial"/>
          <w:color w:val="244061" w:themeColor="accent1" w:themeShade="80"/>
        </w:rPr>
        <w:t xml:space="preserve"> 1990.</w:t>
      </w:r>
      <w:r>
        <w:rPr>
          <w:rFonts w:ascii="Arial" w:eastAsia="Calibri" w:hAnsi="Arial" w:cs="Arial"/>
          <w:color w:val="244061" w:themeColor="accent1" w:themeShade="80"/>
        </w:rPr>
        <w:t xml:space="preserve"> god</w:t>
      </w:r>
      <w:r w:rsidRPr="00E81C33">
        <w:rPr>
          <w:rFonts w:ascii="Arial" w:eastAsia="Calibri" w:hAnsi="Arial" w:cs="Arial"/>
          <w:color w:val="244061" w:themeColor="accent1" w:themeShade="80"/>
        </w:rPr>
        <w:t>,</w:t>
      </w:r>
      <w:r>
        <w:rPr>
          <w:rFonts w:ascii="Arial" w:eastAsia="Calibri" w:hAnsi="Arial" w:cs="Arial"/>
          <w:color w:val="244061" w:themeColor="accent1" w:themeShade="80"/>
        </w:rPr>
        <w:t xml:space="preserve"> koji je doprinio da organizacija </w:t>
      </w:r>
      <w:r w:rsidRPr="00E81C33">
        <w:rPr>
          <w:rFonts w:ascii="Arial" w:eastAsia="Calibri" w:hAnsi="Arial" w:cs="Arial"/>
          <w:color w:val="244061" w:themeColor="accent1" w:themeShade="80"/>
        </w:rPr>
        <w:t xml:space="preserve">preusmjeri svoju misiju i ojača finansije. Počasni je izvršni direktor AJC. </w:t>
      </w:r>
    </w:p>
    <w:p w:rsidR="00C00F99" w:rsidRPr="00E81C33" w:rsidRDefault="00C00F99" w:rsidP="00C00F99">
      <w:pPr>
        <w:spacing w:after="240"/>
        <w:jc w:val="both"/>
        <w:rPr>
          <w:rFonts w:ascii="Arial" w:eastAsia="Calibri" w:hAnsi="Arial" w:cs="Arial"/>
          <w:color w:val="244061" w:themeColor="accent1" w:themeShade="80"/>
        </w:rPr>
      </w:pPr>
      <w:r w:rsidRPr="00E81C33">
        <w:rPr>
          <w:rFonts w:ascii="Arial" w:eastAsia="Calibri" w:hAnsi="Arial" w:cs="Arial"/>
          <w:color w:val="244061" w:themeColor="accent1" w:themeShade="80"/>
        </w:rPr>
        <w:lastRenderedPageBreak/>
        <w:t xml:space="preserve">G-đa Bahat se našla među 50 top lidera jevrejskog svijeta 2001.g., i time postala najistaknutija  Jevrejka - poslovna žena i </w:t>
      </w:r>
      <w:r w:rsidRPr="00C00F99">
        <w:rPr>
          <w:rFonts w:ascii="Arial" w:eastAsia="Calibri" w:hAnsi="Arial" w:cs="Arial"/>
          <w:i/>
          <w:iCs/>
          <w:color w:val="244061" w:themeColor="accent1" w:themeShade="80"/>
        </w:rPr>
        <w:t xml:space="preserve">Sabra </w:t>
      </w:r>
      <w:r w:rsidRPr="00E81C33">
        <w:rPr>
          <w:rFonts w:ascii="Arial" w:eastAsia="Calibri" w:hAnsi="Arial" w:cs="Arial"/>
          <w:color w:val="244061" w:themeColor="accent1" w:themeShade="80"/>
        </w:rPr>
        <w:t>u nacionalnim organizacijama Amerike. Ostavši udovica 1990. godine s</w:t>
      </w:r>
      <w:r>
        <w:rPr>
          <w:rFonts w:ascii="Arial" w:eastAsia="Calibri" w:hAnsi="Arial" w:cs="Arial"/>
          <w:color w:val="244061" w:themeColor="accent1" w:themeShade="80"/>
        </w:rPr>
        <w:t>a dvoje maloljetne djece, odbila je</w:t>
      </w:r>
      <w:r w:rsidRPr="00E81C33">
        <w:rPr>
          <w:rFonts w:ascii="Arial" w:eastAsia="Calibri" w:hAnsi="Arial" w:cs="Arial"/>
          <w:color w:val="244061" w:themeColor="accent1" w:themeShade="80"/>
        </w:rPr>
        <w:t xml:space="preserve"> ponuđenu funkciju Izvršnog direktora. </w:t>
      </w:r>
    </w:p>
    <w:p w:rsidR="00C00F99" w:rsidRPr="00E81C33" w:rsidRDefault="00C00F99" w:rsidP="00C00F99">
      <w:pPr>
        <w:spacing w:after="240"/>
        <w:jc w:val="both"/>
        <w:rPr>
          <w:rFonts w:ascii="Arial" w:eastAsia="Calibri" w:hAnsi="Arial" w:cs="Arial"/>
          <w:color w:val="244061" w:themeColor="accent1" w:themeShade="80"/>
        </w:rPr>
      </w:pPr>
      <w:r w:rsidRPr="00E81C33">
        <w:rPr>
          <w:rFonts w:ascii="Arial" w:eastAsia="Calibri" w:hAnsi="Arial" w:cs="Arial"/>
          <w:color w:val="244061" w:themeColor="accent1" w:themeShade="80"/>
        </w:rPr>
        <w:t> Kao međunarodni lider sa ogromnim poslovnim vezama širom svijeta</w:t>
      </w:r>
      <w:r>
        <w:rPr>
          <w:rFonts w:ascii="Arial" w:eastAsia="Calibri" w:hAnsi="Arial" w:cs="Arial"/>
          <w:color w:val="244061" w:themeColor="accent1" w:themeShade="80"/>
        </w:rPr>
        <w:t xml:space="preserve">, nalazi se u upravnim odborima brojnih jevrejskih fondacija. </w:t>
      </w:r>
      <w:r w:rsidRPr="00E81C33">
        <w:rPr>
          <w:rFonts w:ascii="Arial" w:eastAsia="Calibri" w:hAnsi="Arial" w:cs="Arial"/>
          <w:color w:val="244061" w:themeColor="accent1" w:themeShade="80"/>
        </w:rPr>
        <w:t xml:space="preserve">U ime Ministrstva spoljnih poslova Izraela, g-đa Bahat je bila direktorka za izraelski program na univerzitetima u Americi i Kanadi od 1970 do 1978. </w:t>
      </w:r>
    </w:p>
    <w:p w:rsidR="00C00F99" w:rsidRPr="00E81C33" w:rsidRDefault="00C00F99" w:rsidP="00C00F99">
      <w:pPr>
        <w:spacing w:after="240"/>
        <w:jc w:val="both"/>
        <w:rPr>
          <w:rFonts w:ascii="Arial" w:eastAsia="Calibri" w:hAnsi="Arial" w:cs="Arial"/>
          <w:color w:val="244061" w:themeColor="accent1" w:themeShade="80"/>
        </w:rPr>
      </w:pPr>
      <w:r w:rsidRPr="00E81C33">
        <w:rPr>
          <w:rFonts w:ascii="Arial" w:eastAsia="Calibri" w:hAnsi="Arial" w:cs="Arial"/>
          <w:color w:val="244061" w:themeColor="accent1" w:themeShade="80"/>
        </w:rPr>
        <w:t xml:space="preserve">Diplomirala je sociologiju i političke nauke na Hebrejskom Univerzitetu. Magistrirala je na odsjeku za urbanističko planiranje, Izraelski fakultet tehnologije. Postdiplomske studije je nastavila na Univerzitetu Pensilvanija.  </w:t>
      </w:r>
    </w:p>
    <w:p w:rsidR="00C00F99" w:rsidRPr="00E81C33" w:rsidRDefault="00C00F99" w:rsidP="00C00F99">
      <w:pPr>
        <w:spacing w:after="240"/>
        <w:jc w:val="both"/>
        <w:rPr>
          <w:rFonts w:ascii="Arial" w:eastAsia="Calibri" w:hAnsi="Arial" w:cs="Arial"/>
          <w:color w:val="244061" w:themeColor="accent1" w:themeShade="80"/>
        </w:rPr>
      </w:pPr>
      <w:r w:rsidRPr="00E81C33">
        <w:rPr>
          <w:rFonts w:ascii="Arial" w:eastAsia="Calibri" w:hAnsi="Arial" w:cs="Arial"/>
          <w:color w:val="244061" w:themeColor="accent1" w:themeShade="80"/>
        </w:rPr>
        <w:t xml:space="preserve">G-đa Bahat je služila pet godina kao oficir u Izraelskim odbrambenim snagama i ima čin kapetana. </w:t>
      </w:r>
    </w:p>
    <w:p w:rsidR="00C00F99" w:rsidRPr="00E81C33" w:rsidRDefault="00C00F99" w:rsidP="00C00F99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b/>
          <w:bCs/>
          <w:i/>
          <w:iCs/>
          <w:color w:val="244061" w:themeColor="accent1" w:themeShade="80"/>
        </w:rPr>
      </w:pPr>
      <w:r w:rsidRPr="00E81C33">
        <w:rPr>
          <w:rFonts w:ascii="Arial" w:hAnsi="Arial" w:cs="Arial"/>
          <w:b/>
          <w:bCs/>
          <w:i/>
          <w:iCs/>
          <w:color w:val="244061" w:themeColor="accent1" w:themeShade="80"/>
        </w:rPr>
        <w:t xml:space="preserve">Panel: „Izrael, demokratska jevrejska država i njen uticaj na dijasporu“ Dr. Gadi Taub, istoričar, pisac, scenarista i novinar. 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3987"/>
      </w:tblGrid>
      <w:tr w:rsidR="00C00F99" w:rsidRPr="00E81C33" w:rsidTr="00C55F34">
        <w:tc>
          <w:tcPr>
            <w:tcW w:w="4621" w:type="dxa"/>
          </w:tcPr>
          <w:p w:rsidR="00C00F99" w:rsidRDefault="00C00F99" w:rsidP="00C55F34">
            <w:pPr>
              <w:pStyle w:val="ListParagraph"/>
              <w:ind w:left="0" w:firstLine="0"/>
              <w:rPr>
                <w:rFonts w:ascii="Arial" w:hAnsi="Arial" w:cs="Arial"/>
                <w:b/>
                <w:bCs/>
                <w:i/>
                <w:iCs/>
                <w:color w:val="244061" w:themeColor="accent1" w:themeShade="80"/>
              </w:rPr>
            </w:pPr>
          </w:p>
          <w:p w:rsidR="00C00F99" w:rsidRDefault="00C00F99" w:rsidP="00C55F34">
            <w:pPr>
              <w:pStyle w:val="ListParagraph"/>
              <w:ind w:left="0" w:firstLine="0"/>
              <w:rPr>
                <w:rFonts w:ascii="Arial" w:hAnsi="Arial" w:cs="Arial"/>
                <w:b/>
                <w:bCs/>
                <w:i/>
                <w:iCs/>
                <w:color w:val="244061" w:themeColor="accent1" w:themeShade="80"/>
              </w:rPr>
            </w:pPr>
          </w:p>
          <w:p w:rsidR="00C00F99" w:rsidRDefault="00C00F99" w:rsidP="00C55F34">
            <w:pPr>
              <w:pStyle w:val="ListParagraph"/>
              <w:ind w:left="0" w:firstLine="0"/>
              <w:rPr>
                <w:rFonts w:ascii="Arial" w:hAnsi="Arial" w:cs="Arial"/>
                <w:b/>
                <w:bCs/>
                <w:i/>
                <w:iCs/>
                <w:color w:val="244061" w:themeColor="accent1" w:themeShade="80"/>
              </w:rPr>
            </w:pPr>
          </w:p>
          <w:p w:rsidR="00C00F99" w:rsidRPr="00E81C33" w:rsidRDefault="00C00F99" w:rsidP="00C55F34">
            <w:pPr>
              <w:pStyle w:val="ListParagraph"/>
              <w:ind w:left="0" w:firstLine="0"/>
              <w:rPr>
                <w:rFonts w:ascii="Arial" w:hAnsi="Arial" w:cs="Arial"/>
                <w:b/>
                <w:bCs/>
                <w:i/>
                <w:iCs/>
                <w:color w:val="244061" w:themeColor="accent1" w:themeShade="80"/>
              </w:rPr>
            </w:pPr>
          </w:p>
          <w:p w:rsidR="00C00F99" w:rsidRPr="00E81C33" w:rsidRDefault="00C00F99" w:rsidP="00C55F34">
            <w:pPr>
              <w:pStyle w:val="ListParagraph"/>
              <w:ind w:left="0" w:firstLine="0"/>
              <w:rPr>
                <w:rFonts w:ascii="Arial" w:hAnsi="Arial" w:cs="Arial"/>
                <w:b/>
                <w:bCs/>
                <w:i/>
                <w:iCs/>
                <w:color w:val="244061" w:themeColor="accent1" w:themeShade="80"/>
              </w:rPr>
            </w:pPr>
            <w:r w:rsidRPr="00E81C33">
              <w:rPr>
                <w:rFonts w:ascii="Arial" w:hAnsi="Arial" w:cs="Arial"/>
                <w:b/>
                <w:bCs/>
                <w:i/>
                <w:iCs/>
                <w:noProof/>
                <w:color w:val="244061" w:themeColor="accent1" w:themeShade="80"/>
                <w:lang w:val="en-US"/>
              </w:rPr>
              <w:drawing>
                <wp:inline distT="0" distB="0" distL="0" distR="0">
                  <wp:extent cx="2515870" cy="1887658"/>
                  <wp:effectExtent l="19050" t="0" r="0" b="0"/>
                  <wp:docPr id="69" name="Picture 1" descr="C:\Users\DELL\Downloads\גדי על רקע הספריה - צילום של ריינר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Downloads\גדי על רקע הספריה - צילום של ריינר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9072" cy="1890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:rsidR="00C00F99" w:rsidRPr="00E81C33" w:rsidRDefault="00C00F99" w:rsidP="00C55F34">
            <w:pPr>
              <w:jc w:val="both"/>
              <w:rPr>
                <w:rFonts w:ascii="Arial" w:hAnsi="Arial" w:cs="Arial"/>
                <w:color w:val="244061" w:themeColor="accent1" w:themeShade="80"/>
                <w:shd w:val="clear" w:color="auto" w:fill="FFFFFF"/>
              </w:rPr>
            </w:pPr>
            <w:r>
              <w:rPr>
                <w:rFonts w:ascii="Arial" w:hAnsi="Arial" w:cs="Arial"/>
                <w:color w:val="244061" w:themeColor="accent1" w:themeShade="80"/>
                <w:shd w:val="clear" w:color="auto" w:fill="FFFFFF"/>
              </w:rPr>
              <w:t>Dr Gadi Taub, i</w:t>
            </w:r>
            <w:r w:rsidRPr="00E81C33">
              <w:rPr>
                <w:rFonts w:ascii="Arial" w:hAnsi="Arial" w:cs="Arial"/>
                <w:color w:val="244061" w:themeColor="accent1" w:themeShade="80"/>
                <w:shd w:val="clear" w:color="auto" w:fill="FFFFFF"/>
              </w:rPr>
              <w:t>storičar, pisac, scenarista i novinar</w:t>
            </w:r>
            <w:r>
              <w:rPr>
                <w:rFonts w:ascii="Arial" w:hAnsi="Arial" w:cs="Arial"/>
                <w:color w:val="244061" w:themeColor="accent1" w:themeShade="80"/>
                <w:shd w:val="clear" w:color="auto" w:fill="FFFFFF"/>
              </w:rPr>
              <w:t>, r</w:t>
            </w:r>
            <w:r w:rsidRPr="00E81C33">
              <w:rPr>
                <w:rFonts w:ascii="Arial" w:hAnsi="Arial" w:cs="Arial"/>
                <w:color w:val="244061" w:themeColor="accent1" w:themeShade="80"/>
                <w:shd w:val="clear" w:color="auto" w:fill="FFFFFF"/>
              </w:rPr>
              <w:t xml:space="preserve">ođen </w:t>
            </w:r>
            <w:r>
              <w:rPr>
                <w:rFonts w:ascii="Arial" w:hAnsi="Arial" w:cs="Arial"/>
                <w:color w:val="244061" w:themeColor="accent1" w:themeShade="80"/>
                <w:shd w:val="clear" w:color="auto" w:fill="FFFFFF"/>
              </w:rPr>
              <w:t xml:space="preserve">je </w:t>
            </w:r>
            <w:r w:rsidRPr="00E81C33">
              <w:rPr>
                <w:rFonts w:ascii="Arial" w:hAnsi="Arial" w:cs="Arial"/>
                <w:color w:val="244061" w:themeColor="accent1" w:themeShade="80"/>
                <w:shd w:val="clear" w:color="auto" w:fill="FFFFFF"/>
              </w:rPr>
              <w:t xml:space="preserve">1965. </w:t>
            </w:r>
            <w:r>
              <w:rPr>
                <w:rFonts w:ascii="Arial" w:hAnsi="Arial" w:cs="Arial"/>
                <w:color w:val="244061" w:themeColor="accent1" w:themeShade="80"/>
                <w:shd w:val="clear" w:color="auto" w:fill="FFFFFF"/>
              </w:rPr>
              <w:t>godine u Jerusalimu.</w:t>
            </w:r>
            <w:r w:rsidRPr="00E81C33">
              <w:rPr>
                <w:rFonts w:ascii="Arial" w:hAnsi="Arial" w:cs="Arial"/>
                <w:color w:val="244061" w:themeColor="accent1" w:themeShade="8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44061" w:themeColor="accent1" w:themeShade="80"/>
                <w:shd w:val="clear" w:color="auto" w:fill="FFFFFF"/>
              </w:rPr>
              <w:t>D</w:t>
            </w:r>
            <w:r w:rsidRPr="00E81C33">
              <w:rPr>
                <w:rFonts w:ascii="Arial" w:hAnsi="Arial" w:cs="Arial"/>
                <w:color w:val="244061" w:themeColor="accent1" w:themeShade="80"/>
                <w:shd w:val="clear" w:color="auto" w:fill="FFFFFF"/>
              </w:rPr>
              <w:t xml:space="preserve">oktorirao </w:t>
            </w:r>
            <w:r>
              <w:rPr>
                <w:rFonts w:ascii="Arial" w:hAnsi="Arial" w:cs="Arial"/>
                <w:color w:val="244061" w:themeColor="accent1" w:themeShade="80"/>
                <w:shd w:val="clear" w:color="auto" w:fill="FFFFFF"/>
              </w:rPr>
              <w:t xml:space="preserve">je </w:t>
            </w:r>
            <w:r w:rsidRPr="00E81C33">
              <w:rPr>
                <w:rFonts w:ascii="Arial" w:hAnsi="Arial" w:cs="Arial"/>
                <w:color w:val="244061" w:themeColor="accent1" w:themeShade="80"/>
                <w:shd w:val="clear" w:color="auto" w:fill="FFFFFF"/>
              </w:rPr>
              <w:t>američku istoriju na Rutgers Univerzitetu.</w:t>
            </w:r>
          </w:p>
          <w:p w:rsidR="00C00F99" w:rsidRPr="00E81C33" w:rsidRDefault="00C00F99" w:rsidP="00C55F34">
            <w:pPr>
              <w:jc w:val="both"/>
              <w:rPr>
                <w:rFonts w:ascii="Arial" w:hAnsi="Arial" w:cs="Arial"/>
                <w:color w:val="244061" w:themeColor="accent1" w:themeShade="80"/>
                <w:shd w:val="clear" w:color="auto" w:fill="FFFFFF"/>
              </w:rPr>
            </w:pPr>
            <w:r w:rsidRPr="00E81C33">
              <w:rPr>
                <w:rFonts w:ascii="Arial" w:hAnsi="Arial" w:cs="Arial"/>
                <w:color w:val="244061" w:themeColor="accent1" w:themeShade="80"/>
                <w:shd w:val="clear" w:color="auto" w:fill="FFFFFF"/>
              </w:rPr>
              <w:t xml:space="preserve"> Pored knjiga fantastike, </w:t>
            </w:r>
            <w:r>
              <w:rPr>
                <w:rFonts w:ascii="Arial" w:hAnsi="Arial" w:cs="Arial"/>
                <w:color w:val="244061" w:themeColor="accent1" w:themeShade="80"/>
                <w:shd w:val="clear" w:color="auto" w:fill="FFFFFF"/>
              </w:rPr>
              <w:t>objavio je i nekoliko zbirki eseja</w:t>
            </w:r>
            <w:r w:rsidRPr="00E81C33">
              <w:rPr>
                <w:rFonts w:ascii="Arial" w:hAnsi="Arial" w:cs="Arial"/>
                <w:color w:val="244061" w:themeColor="accent1" w:themeShade="80"/>
                <w:shd w:val="clear" w:color="auto" w:fill="FFFFFF"/>
              </w:rPr>
              <w:t xml:space="preserve">: Očajnička pobuna: </w:t>
            </w:r>
            <w:r w:rsidRPr="00E81C33">
              <w:rPr>
                <w:rFonts w:ascii="Arial" w:hAnsi="Arial" w:cs="Arial"/>
                <w:i/>
                <w:iCs/>
                <w:color w:val="244061" w:themeColor="accent1" w:themeShade="80"/>
                <w:shd w:val="clear" w:color="auto" w:fill="FFFFFF"/>
              </w:rPr>
              <w:t>Eseji o savremenoj izraelskoj kulturi (hebrejski), Šta je Cionizam (hebrejski)</w:t>
            </w:r>
            <w:r w:rsidRPr="00E81C33">
              <w:rPr>
                <w:rFonts w:ascii="Arial" w:hAnsi="Arial" w:cs="Arial"/>
                <w:color w:val="244061" w:themeColor="accent1" w:themeShade="8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44061" w:themeColor="accent1" w:themeShade="80"/>
                <w:shd w:val="clear" w:color="auto" w:fill="FFFFFF"/>
              </w:rPr>
              <w:t xml:space="preserve">i </w:t>
            </w:r>
            <w:r w:rsidRPr="00E81C33">
              <w:rPr>
                <w:rFonts w:ascii="Arial" w:hAnsi="Arial" w:cs="Arial"/>
                <w:i/>
                <w:iCs/>
                <w:color w:val="244061" w:themeColor="accent1" w:themeShade="80"/>
                <w:shd w:val="clear" w:color="auto" w:fill="FFFFFF"/>
              </w:rPr>
              <w:t xml:space="preserve">Doseljenici i borba za smisao Cionizma </w:t>
            </w:r>
            <w:r w:rsidRPr="00E81C33">
              <w:rPr>
                <w:rFonts w:ascii="Arial" w:hAnsi="Arial" w:cs="Arial"/>
                <w:color w:val="244061" w:themeColor="accent1" w:themeShade="80"/>
                <w:shd w:val="clear" w:color="auto" w:fill="FFFFFF"/>
              </w:rPr>
              <w:t>(objavljena</w:t>
            </w:r>
            <w:r>
              <w:rPr>
                <w:rFonts w:ascii="Arial" w:hAnsi="Arial" w:cs="Arial"/>
                <w:color w:val="244061" w:themeColor="accent1" w:themeShade="80"/>
                <w:shd w:val="clear" w:color="auto" w:fill="FFFFFF"/>
              </w:rPr>
              <w:t xml:space="preserve"> na Jejl Univerzitetu</w:t>
            </w:r>
            <w:r w:rsidRPr="00E81C33">
              <w:rPr>
                <w:rFonts w:ascii="Arial" w:hAnsi="Arial" w:cs="Arial"/>
                <w:color w:val="244061" w:themeColor="accent1" w:themeShade="80"/>
                <w:shd w:val="clear" w:color="auto" w:fill="FFFFFF"/>
              </w:rPr>
              <w:t xml:space="preserve"> na engleskom jeziku</w:t>
            </w:r>
            <w:r>
              <w:rPr>
                <w:rFonts w:ascii="Arial" w:hAnsi="Arial" w:cs="Arial"/>
                <w:color w:val="244061" w:themeColor="accent1" w:themeShade="80"/>
                <w:shd w:val="clear" w:color="auto" w:fill="FFFFFF"/>
              </w:rPr>
              <w:t>,</w:t>
            </w:r>
            <w:r w:rsidRPr="00E81C33">
              <w:rPr>
                <w:rFonts w:ascii="Arial" w:hAnsi="Arial" w:cs="Arial"/>
                <w:color w:val="244061" w:themeColor="accent1" w:themeShade="80"/>
                <w:shd w:val="clear" w:color="auto" w:fill="FFFFFF"/>
              </w:rPr>
              <w:t xml:space="preserve">  2010). </w:t>
            </w:r>
          </w:p>
          <w:p w:rsidR="00C00F99" w:rsidRDefault="00C00F99" w:rsidP="00C55F34">
            <w:pPr>
              <w:jc w:val="both"/>
              <w:rPr>
                <w:rFonts w:ascii="Arial" w:hAnsi="Arial" w:cs="Arial"/>
                <w:color w:val="244061" w:themeColor="accent1" w:themeShade="80"/>
                <w:shd w:val="clear" w:color="auto" w:fill="FFFFFF"/>
              </w:rPr>
            </w:pPr>
            <w:r>
              <w:rPr>
                <w:rFonts w:ascii="Arial" w:hAnsi="Arial" w:cs="Arial"/>
                <w:color w:val="244061" w:themeColor="accent1" w:themeShade="80"/>
                <w:shd w:val="clear" w:color="auto" w:fill="FFFFFF"/>
              </w:rPr>
              <w:t>Dr</w:t>
            </w:r>
            <w:r w:rsidRPr="00E81C33">
              <w:rPr>
                <w:rFonts w:ascii="Arial" w:hAnsi="Arial" w:cs="Arial"/>
                <w:color w:val="244061" w:themeColor="accent1" w:themeShade="80"/>
                <w:shd w:val="clear" w:color="auto" w:fill="FFFFFF"/>
              </w:rPr>
              <w:t xml:space="preserve"> Taub predaje na Odsjeku za komunikacije i Školi za javnu politiku na Hebrejskom univerzitetu u Jerusalimu. Piše kolumne za izraelsku </w:t>
            </w:r>
            <w:r w:rsidRPr="00E81C33">
              <w:rPr>
                <w:rFonts w:ascii="Arial" w:hAnsi="Arial" w:cs="Arial"/>
                <w:color w:val="244061" w:themeColor="accent1" w:themeShade="80"/>
                <w:shd w:val="clear" w:color="auto" w:fill="FFFFFF"/>
              </w:rPr>
              <w:lastRenderedPageBreak/>
              <w:t>i međunarodnu štampu (Haaretz, New York Times, New Republic i razne druge evropske novine).</w:t>
            </w:r>
          </w:p>
          <w:p w:rsidR="00C00F99" w:rsidRPr="00E81C33" w:rsidRDefault="00C00F99" w:rsidP="00C55F34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244061" w:themeColor="accent1" w:themeShade="80"/>
              </w:rPr>
            </w:pPr>
          </w:p>
        </w:tc>
      </w:tr>
    </w:tbl>
    <w:p w:rsidR="00C00F99" w:rsidRPr="00E81C33" w:rsidRDefault="00C00F99" w:rsidP="00C00F99">
      <w:pPr>
        <w:pStyle w:val="ListParagraph"/>
        <w:numPr>
          <w:ilvl w:val="0"/>
          <w:numId w:val="36"/>
        </w:numPr>
        <w:jc w:val="both"/>
        <w:rPr>
          <w:rFonts w:ascii="Arial" w:hAnsi="Arial" w:cs="Arial"/>
          <w:b/>
          <w:bCs/>
          <w:i/>
          <w:iCs/>
          <w:color w:val="244061" w:themeColor="accent1" w:themeShade="80"/>
        </w:rPr>
      </w:pPr>
      <w:r w:rsidRPr="00E81C33">
        <w:rPr>
          <w:rFonts w:ascii="Arial" w:hAnsi="Arial" w:cs="Arial"/>
          <w:b/>
          <w:bCs/>
          <w:i/>
          <w:iCs/>
          <w:color w:val="244061" w:themeColor="accent1" w:themeShade="80"/>
        </w:rPr>
        <w:lastRenderedPageBreak/>
        <w:t xml:space="preserve">Predavanje: „Iz pilotske kabine - Današnji izazovi u oblasti obrazovanja i poljoprivrede u Izraelu“  General brigadir Ram Shmueli, 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6"/>
        <w:gridCol w:w="3926"/>
      </w:tblGrid>
      <w:tr w:rsidR="00C00F99" w:rsidRPr="00E81C33" w:rsidTr="00C55F34">
        <w:tc>
          <w:tcPr>
            <w:tcW w:w="4596" w:type="dxa"/>
          </w:tcPr>
          <w:p w:rsidR="00C00F99" w:rsidRDefault="00C00F99" w:rsidP="00C55F34">
            <w:pPr>
              <w:pStyle w:val="ListParagraph"/>
              <w:ind w:left="0" w:firstLine="0"/>
              <w:rPr>
                <w:rFonts w:ascii="Arial" w:hAnsi="Arial" w:cs="Arial"/>
                <w:b/>
                <w:bCs/>
                <w:i/>
                <w:iCs/>
                <w:noProof/>
                <w:color w:val="365F91" w:themeColor="accent1" w:themeShade="BF"/>
                <w:lang w:val="en-US" w:bidi="he-IL"/>
              </w:rPr>
            </w:pPr>
          </w:p>
          <w:p w:rsidR="00C00F99" w:rsidRPr="0014490B" w:rsidRDefault="00C00F99" w:rsidP="00C55F34">
            <w:pPr>
              <w:pStyle w:val="ListParagraph"/>
              <w:ind w:left="0" w:firstLine="0"/>
              <w:rPr>
                <w:rFonts w:ascii="Arial" w:hAnsi="Arial" w:cs="Arial"/>
                <w:b/>
                <w:bCs/>
                <w:i/>
                <w:iCs/>
                <w:color w:val="365F91" w:themeColor="accent1" w:themeShade="BF"/>
              </w:rPr>
            </w:pPr>
            <w:r w:rsidRPr="00E81C33">
              <w:rPr>
                <w:rFonts w:ascii="Arial" w:hAnsi="Arial" w:cs="Arial"/>
                <w:b/>
                <w:bCs/>
                <w:i/>
                <w:iCs/>
                <w:noProof/>
                <w:color w:val="365F91" w:themeColor="accent1" w:themeShade="BF"/>
                <w:lang w:val="en-US"/>
              </w:rPr>
              <w:drawing>
                <wp:inline distT="0" distB="0" distL="0" distR="0">
                  <wp:extent cx="2525401" cy="1684020"/>
                  <wp:effectExtent l="19050" t="0" r="8249" b="0"/>
                  <wp:docPr id="70" name="Picture 1" descr="C:\Users\DELL\Desktop\IMG-20190527-WA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Desktop\IMG-20190527-WA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7409" cy="16920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6" w:type="dxa"/>
          </w:tcPr>
          <w:p w:rsidR="00C00F99" w:rsidRPr="00E81C33" w:rsidRDefault="00C00F99" w:rsidP="00C55F34">
            <w:pPr>
              <w:jc w:val="both"/>
              <w:rPr>
                <w:rFonts w:ascii="Arial" w:hAnsi="Arial" w:cs="Arial"/>
                <w:color w:val="244061" w:themeColor="accent1" w:themeShade="80"/>
              </w:rPr>
            </w:pPr>
            <w:r w:rsidRPr="00E81C33">
              <w:rPr>
                <w:rFonts w:ascii="Arial" w:hAnsi="Arial" w:cs="Arial"/>
                <w:color w:val="244061" w:themeColor="accent1" w:themeShade="80"/>
              </w:rPr>
              <w:t xml:space="preserve">Rođen je 1960.g. u porodici farmera.  </w:t>
            </w:r>
          </w:p>
          <w:p w:rsidR="00C00F99" w:rsidRPr="00E81C33" w:rsidRDefault="00C00F99" w:rsidP="00C55F34">
            <w:pPr>
              <w:jc w:val="both"/>
              <w:rPr>
                <w:rFonts w:ascii="Arial" w:hAnsi="Arial" w:cs="Arial"/>
                <w:color w:val="244061" w:themeColor="accent1" w:themeShade="80"/>
                <w:u w:val="single"/>
              </w:rPr>
            </w:pPr>
            <w:r w:rsidRPr="00E81C33">
              <w:rPr>
                <w:rFonts w:ascii="Arial" w:hAnsi="Arial" w:cs="Arial"/>
                <w:color w:val="244061" w:themeColor="accent1" w:themeShade="80"/>
                <w:u w:val="single"/>
              </w:rPr>
              <w:t>Vojno iskustvo:</w:t>
            </w:r>
          </w:p>
          <w:p w:rsidR="00C00F99" w:rsidRPr="00E81C33" w:rsidRDefault="00C00F99" w:rsidP="00C55F34">
            <w:pPr>
              <w:jc w:val="both"/>
              <w:rPr>
                <w:rFonts w:ascii="Arial" w:hAnsi="Arial" w:cs="Arial"/>
                <w:color w:val="244061" w:themeColor="accent1" w:themeShade="80"/>
              </w:rPr>
            </w:pPr>
            <w:r w:rsidRPr="00E81C33">
              <w:rPr>
                <w:rFonts w:ascii="Arial" w:hAnsi="Arial" w:cs="Arial"/>
                <w:color w:val="244061" w:themeColor="accent1" w:themeShade="80"/>
              </w:rPr>
              <w:t>U vazduhoplovstvu je proveo 40 godina.</w:t>
            </w:r>
          </w:p>
          <w:p w:rsidR="00C00F99" w:rsidRPr="00E81C33" w:rsidRDefault="00C00F99" w:rsidP="00C55F34">
            <w:pPr>
              <w:jc w:val="both"/>
              <w:rPr>
                <w:rFonts w:ascii="Arial" w:hAnsi="Arial" w:cs="Arial"/>
                <w:color w:val="244061" w:themeColor="accent1" w:themeShade="80"/>
              </w:rPr>
            </w:pPr>
            <w:r w:rsidRPr="00E81C33">
              <w:rPr>
                <w:rFonts w:ascii="Arial" w:hAnsi="Arial" w:cs="Arial"/>
                <w:color w:val="244061" w:themeColor="accent1" w:themeShade="80"/>
              </w:rPr>
              <w:t>1978-2008</w:t>
            </w:r>
            <w:r>
              <w:rPr>
                <w:rFonts w:ascii="Arial" w:hAnsi="Arial" w:cs="Arial"/>
                <w:color w:val="244061" w:themeColor="accent1" w:themeShade="80"/>
              </w:rPr>
              <w:t>.</w:t>
            </w:r>
            <w:r w:rsidRPr="00E81C33">
              <w:rPr>
                <w:rFonts w:ascii="Arial" w:hAnsi="Arial" w:cs="Arial"/>
                <w:color w:val="244061" w:themeColor="accent1" w:themeShade="80"/>
              </w:rPr>
              <w:t xml:space="preserve"> borbeni pilot u Izraelskim vazduhoplovnim snagama, komandant eskadrile f-16, komandant baze 2 IAF, velike baze i šef Obavještajne službe u Izraelskim vazduhoplovnim snagama.  </w:t>
            </w:r>
          </w:p>
          <w:p w:rsidR="00C00F99" w:rsidRPr="00E81C33" w:rsidRDefault="00C00F99" w:rsidP="00C55F34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244061" w:themeColor="accent1" w:themeShade="80"/>
              </w:rPr>
            </w:pPr>
          </w:p>
        </w:tc>
      </w:tr>
    </w:tbl>
    <w:p w:rsidR="00C00F99" w:rsidRPr="00E81C33" w:rsidRDefault="00C00F99" w:rsidP="00C00F99">
      <w:pPr>
        <w:jc w:val="both"/>
        <w:rPr>
          <w:rFonts w:ascii="Arial" w:hAnsi="Arial" w:cs="Arial"/>
          <w:color w:val="244061" w:themeColor="accent1" w:themeShade="80"/>
        </w:rPr>
      </w:pPr>
      <w:r w:rsidRPr="00E81C33">
        <w:rPr>
          <w:rFonts w:ascii="Arial" w:hAnsi="Arial" w:cs="Arial"/>
          <w:color w:val="244061" w:themeColor="accent1" w:themeShade="80"/>
        </w:rPr>
        <w:t xml:space="preserve">5500 časova letenja i 350 operativnih misija iznad neprijateljske teritorije. </w:t>
      </w:r>
      <w:r>
        <w:rPr>
          <w:rFonts w:ascii="Arial" w:hAnsi="Arial" w:cs="Arial"/>
          <w:color w:val="244061" w:themeColor="accent1" w:themeShade="80"/>
        </w:rPr>
        <w:br/>
        <w:t xml:space="preserve">   </w:t>
      </w:r>
      <w:r w:rsidRPr="00E81C33">
        <w:rPr>
          <w:rFonts w:ascii="Arial" w:hAnsi="Arial" w:cs="Arial"/>
          <w:color w:val="244061" w:themeColor="accent1" w:themeShade="80"/>
        </w:rPr>
        <w:t>2008-2019</w:t>
      </w:r>
      <w:r>
        <w:rPr>
          <w:rFonts w:ascii="Arial" w:hAnsi="Arial" w:cs="Arial"/>
          <w:color w:val="244061" w:themeColor="accent1" w:themeShade="80"/>
        </w:rPr>
        <w:t>.</w:t>
      </w:r>
      <w:r w:rsidRPr="00E81C33">
        <w:rPr>
          <w:rFonts w:ascii="Arial" w:hAnsi="Arial" w:cs="Arial"/>
          <w:color w:val="244061" w:themeColor="accent1" w:themeShade="80"/>
        </w:rPr>
        <w:t xml:space="preserve"> rezervni vojni pilot.</w:t>
      </w:r>
      <w:r>
        <w:rPr>
          <w:rFonts w:ascii="Arial" w:hAnsi="Arial" w:cs="Arial"/>
          <w:color w:val="244061" w:themeColor="accent1" w:themeShade="80"/>
        </w:rPr>
        <w:t xml:space="preserve"> </w:t>
      </w:r>
    </w:p>
    <w:p w:rsidR="00C00F99" w:rsidRPr="004937DC" w:rsidRDefault="00C00F99" w:rsidP="00C00F99">
      <w:pPr>
        <w:jc w:val="both"/>
        <w:rPr>
          <w:rFonts w:ascii="Arial" w:hAnsi="Arial" w:cs="Arial"/>
          <w:color w:val="244061" w:themeColor="accent1" w:themeShade="80"/>
          <w:u w:val="single"/>
        </w:rPr>
      </w:pPr>
      <w:r w:rsidRPr="004937DC">
        <w:rPr>
          <w:rFonts w:ascii="Arial" w:hAnsi="Arial" w:cs="Arial"/>
          <w:color w:val="244061" w:themeColor="accent1" w:themeShade="80"/>
          <w:u w:val="single"/>
        </w:rPr>
        <w:t>Obrazovanje:</w:t>
      </w:r>
    </w:p>
    <w:p w:rsidR="00C00F99" w:rsidRPr="004937DC" w:rsidRDefault="00C00F99" w:rsidP="00C00F99">
      <w:pPr>
        <w:jc w:val="both"/>
        <w:rPr>
          <w:rFonts w:ascii="Arial" w:hAnsi="Arial" w:cs="Arial"/>
          <w:color w:val="244061" w:themeColor="accent1" w:themeShade="80"/>
        </w:rPr>
      </w:pPr>
      <w:r>
        <w:rPr>
          <w:rFonts w:ascii="Arial" w:hAnsi="Arial" w:cs="Arial"/>
          <w:color w:val="244061" w:themeColor="accent1" w:themeShade="80"/>
        </w:rPr>
        <w:t>1990.g.</w:t>
      </w:r>
      <w:r w:rsidRPr="004937DC">
        <w:rPr>
          <w:rFonts w:ascii="Arial" w:hAnsi="Arial" w:cs="Arial"/>
          <w:color w:val="244061" w:themeColor="accent1" w:themeShade="80"/>
        </w:rPr>
        <w:t>Diploma američkog vojnog vazduhoplovstva i  Aurbon Univerziteta.</w:t>
      </w:r>
      <w:r>
        <w:rPr>
          <w:rFonts w:ascii="Arial" w:hAnsi="Arial" w:cs="Arial"/>
          <w:color w:val="244061" w:themeColor="accent1" w:themeShade="80"/>
        </w:rPr>
        <w:t xml:space="preserve"> </w:t>
      </w:r>
      <w:r>
        <w:rPr>
          <w:rFonts w:ascii="Arial" w:hAnsi="Arial" w:cs="Arial"/>
          <w:color w:val="244061" w:themeColor="accent1" w:themeShade="80"/>
        </w:rPr>
        <w:br/>
        <w:t xml:space="preserve">   2000.g. </w:t>
      </w:r>
      <w:r w:rsidRPr="004937DC">
        <w:rPr>
          <w:rFonts w:ascii="Arial" w:hAnsi="Arial" w:cs="Arial"/>
          <w:color w:val="244061" w:themeColor="accent1" w:themeShade="80"/>
        </w:rPr>
        <w:t>Magistrirao na Harvardu  - javna politika KSG</w:t>
      </w:r>
    </w:p>
    <w:p w:rsidR="00C00F99" w:rsidRPr="004937DC" w:rsidRDefault="00C00F99" w:rsidP="00C00F99">
      <w:pPr>
        <w:jc w:val="both"/>
        <w:rPr>
          <w:rFonts w:ascii="Arial" w:hAnsi="Arial" w:cs="Arial"/>
          <w:color w:val="244061" w:themeColor="accent1" w:themeShade="80"/>
          <w:u w:val="single"/>
        </w:rPr>
      </w:pPr>
      <w:r w:rsidRPr="004937DC">
        <w:rPr>
          <w:rFonts w:ascii="Arial" w:hAnsi="Arial" w:cs="Arial"/>
          <w:color w:val="244061" w:themeColor="accent1" w:themeShade="80"/>
          <w:u w:val="single"/>
        </w:rPr>
        <w:t xml:space="preserve">Društvene i obrazovne  ustanove i upravljanje od kada je penzionisan prije 11 godina: </w:t>
      </w:r>
    </w:p>
    <w:p w:rsidR="00C00F99" w:rsidRDefault="00C00F99" w:rsidP="00C00F99">
      <w:pPr>
        <w:pStyle w:val="ListParagraph"/>
        <w:numPr>
          <w:ilvl w:val="0"/>
          <w:numId w:val="44"/>
        </w:numPr>
        <w:jc w:val="both"/>
        <w:rPr>
          <w:rFonts w:ascii="Arial" w:hAnsi="Arial" w:cs="Arial"/>
          <w:color w:val="244061" w:themeColor="accent1" w:themeShade="80"/>
        </w:rPr>
      </w:pPr>
      <w:r w:rsidRPr="004937DC">
        <w:rPr>
          <w:rFonts w:ascii="Arial" w:hAnsi="Arial" w:cs="Arial"/>
          <w:color w:val="244061" w:themeColor="accent1" w:themeShade="80"/>
        </w:rPr>
        <w:t>2008-2019</w:t>
      </w:r>
      <w:r>
        <w:rPr>
          <w:rFonts w:ascii="Arial" w:hAnsi="Arial" w:cs="Arial"/>
          <w:color w:val="244061" w:themeColor="accent1" w:themeShade="80"/>
        </w:rPr>
        <w:t xml:space="preserve">: </w:t>
      </w:r>
    </w:p>
    <w:p w:rsidR="00C00F99" w:rsidRDefault="00C00F99" w:rsidP="00C00F99">
      <w:pPr>
        <w:pStyle w:val="ListParagraph"/>
        <w:numPr>
          <w:ilvl w:val="0"/>
          <w:numId w:val="36"/>
        </w:numPr>
        <w:jc w:val="both"/>
        <w:rPr>
          <w:rFonts w:ascii="Arial" w:hAnsi="Arial" w:cs="Arial"/>
          <w:color w:val="244061" w:themeColor="accent1" w:themeShade="80"/>
        </w:rPr>
      </w:pPr>
      <w:r>
        <w:rPr>
          <w:rFonts w:ascii="Arial" w:hAnsi="Arial" w:cs="Arial"/>
          <w:color w:val="244061" w:themeColor="accent1" w:themeShade="80"/>
        </w:rPr>
        <w:t xml:space="preserve"> </w:t>
      </w:r>
      <w:r w:rsidRPr="004937DC">
        <w:rPr>
          <w:rFonts w:ascii="Arial" w:hAnsi="Arial" w:cs="Arial"/>
          <w:color w:val="244061" w:themeColor="accent1" w:themeShade="80"/>
        </w:rPr>
        <w:t xml:space="preserve">Predsjednik NVO „HashomerHachadash“, poljoprivrednici i mladi koji čuvaju zemlju. </w:t>
      </w:r>
    </w:p>
    <w:p w:rsidR="00C00F99" w:rsidRDefault="00C00F99" w:rsidP="00C00F99">
      <w:pPr>
        <w:pStyle w:val="ListParagraph"/>
        <w:numPr>
          <w:ilvl w:val="0"/>
          <w:numId w:val="36"/>
        </w:numPr>
        <w:jc w:val="both"/>
        <w:rPr>
          <w:rFonts w:ascii="Arial" w:hAnsi="Arial" w:cs="Arial"/>
          <w:color w:val="244061" w:themeColor="accent1" w:themeShade="80"/>
        </w:rPr>
      </w:pPr>
      <w:r w:rsidRPr="004937DC">
        <w:rPr>
          <w:rFonts w:ascii="Arial" w:hAnsi="Arial" w:cs="Arial"/>
          <w:color w:val="244061" w:themeColor="accent1" w:themeShade="80"/>
        </w:rPr>
        <w:t xml:space="preserve">   Osnivač i predsjednik pokreta "Meetchabrim - povezivanje sa zajedničkom budućnošću". Kao lider ovog pokreta dobio je nagradu </w:t>
      </w:r>
      <w:r w:rsidRPr="001579F5">
        <w:rPr>
          <w:rFonts w:ascii="Arial" w:hAnsi="Arial" w:cs="Arial"/>
          <w:i/>
          <w:iCs/>
          <w:color w:val="244061" w:themeColor="accent1" w:themeShade="80"/>
        </w:rPr>
        <w:t>Unity Prize</w:t>
      </w:r>
      <w:r>
        <w:rPr>
          <w:rFonts w:ascii="Arial" w:hAnsi="Arial" w:cs="Arial"/>
          <w:color w:val="244061" w:themeColor="accent1" w:themeShade="80"/>
        </w:rPr>
        <w:t xml:space="preserve"> </w:t>
      </w:r>
      <w:r w:rsidRPr="004937DC">
        <w:rPr>
          <w:rFonts w:ascii="Arial" w:hAnsi="Arial" w:cs="Arial"/>
          <w:color w:val="244061" w:themeColor="accent1" w:themeShade="80"/>
        </w:rPr>
        <w:t xml:space="preserve">od predsjednika Izraela g-dina Rivlina. </w:t>
      </w:r>
    </w:p>
    <w:p w:rsidR="00C00F99" w:rsidRPr="00BE0BDB" w:rsidRDefault="00C00F99" w:rsidP="00C00F99">
      <w:pPr>
        <w:pStyle w:val="ListParagraph"/>
        <w:numPr>
          <w:ilvl w:val="0"/>
          <w:numId w:val="36"/>
        </w:numPr>
        <w:jc w:val="both"/>
        <w:rPr>
          <w:rFonts w:ascii="Arial" w:hAnsi="Arial" w:cs="Arial"/>
          <w:color w:val="244061" w:themeColor="accent1" w:themeShade="80"/>
        </w:rPr>
      </w:pPr>
      <w:r>
        <w:rPr>
          <w:rFonts w:ascii="Arial" w:hAnsi="Arial" w:cs="Arial"/>
          <w:color w:val="244061" w:themeColor="accent1" w:themeShade="80"/>
        </w:rPr>
        <w:t xml:space="preserve">Osnovao je i </w:t>
      </w:r>
      <w:r w:rsidRPr="00BE0BDB">
        <w:rPr>
          <w:rFonts w:ascii="Arial" w:hAnsi="Arial" w:cs="Arial"/>
          <w:color w:val="244061" w:themeColor="accent1" w:themeShade="80"/>
        </w:rPr>
        <w:t xml:space="preserve"> „</w:t>
      </w:r>
      <w:r>
        <w:rPr>
          <w:rFonts w:ascii="Arial" w:hAnsi="Arial" w:cs="Arial"/>
          <w:color w:val="244061" w:themeColor="accent1" w:themeShade="80"/>
        </w:rPr>
        <w:t>Education cities</w:t>
      </w:r>
      <w:r w:rsidRPr="00BE0BDB">
        <w:rPr>
          <w:rFonts w:ascii="Arial" w:hAnsi="Arial" w:cs="Arial"/>
          <w:color w:val="244061" w:themeColor="accent1" w:themeShade="80"/>
        </w:rPr>
        <w:t>“. Predsjednik je omladinskog sela KfarGalim.</w:t>
      </w:r>
    </w:p>
    <w:p w:rsidR="00C00F99" w:rsidRDefault="00C00F99" w:rsidP="00C00F99">
      <w:pPr>
        <w:pStyle w:val="ListParagraph"/>
        <w:ind w:firstLine="0"/>
        <w:jc w:val="both"/>
        <w:rPr>
          <w:rFonts w:ascii="Arial" w:hAnsi="Arial" w:cs="Arial"/>
          <w:color w:val="244061" w:themeColor="accent1" w:themeShade="80"/>
        </w:rPr>
      </w:pPr>
    </w:p>
    <w:p w:rsidR="00C00F99" w:rsidRPr="004937DC" w:rsidRDefault="00C00F99" w:rsidP="00C00F99">
      <w:pPr>
        <w:jc w:val="both"/>
        <w:rPr>
          <w:rFonts w:ascii="Arial" w:hAnsi="Arial" w:cs="Arial"/>
          <w:color w:val="244061" w:themeColor="accent1" w:themeShade="80"/>
          <w:u w:val="single"/>
        </w:rPr>
      </w:pPr>
      <w:r w:rsidRPr="004937DC">
        <w:rPr>
          <w:rFonts w:ascii="Arial" w:hAnsi="Arial" w:cs="Arial"/>
          <w:color w:val="244061" w:themeColor="accent1" w:themeShade="80"/>
          <w:u w:val="single"/>
        </w:rPr>
        <w:lastRenderedPageBreak/>
        <w:t>Nagrade:</w:t>
      </w:r>
    </w:p>
    <w:p w:rsidR="00C00F99" w:rsidRPr="004937DC" w:rsidRDefault="00C00F99" w:rsidP="00C00F99">
      <w:pPr>
        <w:pStyle w:val="ListParagraph"/>
        <w:numPr>
          <w:ilvl w:val="0"/>
          <w:numId w:val="42"/>
        </w:numPr>
        <w:jc w:val="both"/>
        <w:rPr>
          <w:rFonts w:ascii="Arial" w:hAnsi="Arial" w:cs="Arial"/>
          <w:color w:val="244061" w:themeColor="accent1" w:themeShade="80"/>
        </w:rPr>
      </w:pPr>
      <w:r>
        <w:rPr>
          <w:rFonts w:ascii="Arial" w:hAnsi="Arial" w:cs="Arial"/>
          <w:color w:val="244061" w:themeColor="accent1" w:themeShade="80"/>
        </w:rPr>
        <w:t xml:space="preserve">Najbolji </w:t>
      </w:r>
      <w:r w:rsidRPr="004937DC">
        <w:rPr>
          <w:rFonts w:ascii="Arial" w:hAnsi="Arial" w:cs="Arial"/>
          <w:color w:val="244061" w:themeColor="accent1" w:themeShade="80"/>
        </w:rPr>
        <w:t>diplomac vazduhoplovne  akademije kao borbeni pilot -1980.</w:t>
      </w:r>
    </w:p>
    <w:p w:rsidR="00C00F99" w:rsidRPr="004937DC" w:rsidRDefault="00C00F99" w:rsidP="00C00F99">
      <w:pPr>
        <w:pStyle w:val="ListParagraph"/>
        <w:numPr>
          <w:ilvl w:val="0"/>
          <w:numId w:val="42"/>
        </w:numPr>
        <w:jc w:val="both"/>
        <w:rPr>
          <w:rFonts w:ascii="Arial" w:hAnsi="Arial" w:cs="Arial"/>
          <w:color w:val="244061" w:themeColor="accent1" w:themeShade="80"/>
        </w:rPr>
      </w:pPr>
      <w:r w:rsidRPr="004937DC">
        <w:rPr>
          <w:rFonts w:ascii="Arial" w:hAnsi="Arial" w:cs="Arial"/>
          <w:color w:val="244061" w:themeColor="accent1" w:themeShade="80"/>
        </w:rPr>
        <w:t>Unity Prize od predsjednika Izraela g-dina Rivlina 2015.</w:t>
      </w:r>
    </w:p>
    <w:p w:rsidR="00C00F99" w:rsidRPr="004937DC" w:rsidRDefault="00C00F99" w:rsidP="00C00F99">
      <w:pPr>
        <w:jc w:val="both"/>
        <w:rPr>
          <w:rFonts w:ascii="Arial" w:hAnsi="Arial" w:cs="Arial"/>
          <w:color w:val="244061" w:themeColor="accent1" w:themeShade="80"/>
        </w:rPr>
      </w:pPr>
      <w:r w:rsidRPr="004937DC">
        <w:rPr>
          <w:rFonts w:ascii="Arial" w:hAnsi="Arial" w:cs="Arial"/>
          <w:color w:val="244061" w:themeColor="accent1" w:themeShade="80"/>
        </w:rPr>
        <w:t xml:space="preserve">Bavi se proizvodnjom organske hrane, uzgaja masline i proizvodi maslinovo ulje na porodičnoj farmi. </w:t>
      </w:r>
    </w:p>
    <w:p w:rsidR="00C00F99" w:rsidRPr="004937DC" w:rsidRDefault="00C00F99" w:rsidP="00C00F99">
      <w:pPr>
        <w:jc w:val="both"/>
        <w:rPr>
          <w:rFonts w:ascii="Arial" w:hAnsi="Arial" w:cs="Arial"/>
          <w:color w:val="244061" w:themeColor="accent1" w:themeShade="80"/>
        </w:rPr>
      </w:pPr>
      <w:r w:rsidRPr="004937DC">
        <w:rPr>
          <w:rFonts w:ascii="Arial" w:hAnsi="Arial" w:cs="Arial"/>
          <w:color w:val="244061" w:themeColor="accent1" w:themeShade="80"/>
        </w:rPr>
        <w:t xml:space="preserve">Daje sve od sebe kako bi standarde </w:t>
      </w:r>
      <w:r>
        <w:rPr>
          <w:rFonts w:ascii="Arial" w:hAnsi="Arial" w:cs="Arial"/>
          <w:color w:val="244061" w:themeColor="accent1" w:themeShade="80"/>
        </w:rPr>
        <w:t>i iskustva stečena u vazduhoplovstavu</w:t>
      </w:r>
      <w:r w:rsidRPr="004937DC">
        <w:rPr>
          <w:rFonts w:ascii="Arial" w:hAnsi="Arial" w:cs="Arial"/>
          <w:color w:val="244061" w:themeColor="accent1" w:themeShade="80"/>
        </w:rPr>
        <w:t xml:space="preserve"> iskoristio za promociju društvenih promjena u Izraelu.  </w:t>
      </w:r>
    </w:p>
    <w:p w:rsidR="00C00F99" w:rsidRPr="004937DC" w:rsidRDefault="00C00F99" w:rsidP="00C00F99">
      <w:pPr>
        <w:jc w:val="both"/>
        <w:rPr>
          <w:rFonts w:ascii="Arial" w:hAnsi="Arial" w:cs="Arial"/>
          <w:color w:val="244061" w:themeColor="accent1" w:themeShade="80"/>
        </w:rPr>
      </w:pPr>
      <w:r w:rsidRPr="004937DC">
        <w:rPr>
          <w:rFonts w:ascii="Arial" w:hAnsi="Arial" w:cs="Arial"/>
          <w:color w:val="244061" w:themeColor="accent1" w:themeShade="80"/>
        </w:rPr>
        <w:t xml:space="preserve">Voli jevrejski narod i državu Izrael. </w:t>
      </w:r>
    </w:p>
    <w:p w:rsidR="00C00F99" w:rsidRPr="004937DC" w:rsidRDefault="00C00F99" w:rsidP="00C00F99">
      <w:pPr>
        <w:pStyle w:val="ListParagraph"/>
        <w:numPr>
          <w:ilvl w:val="0"/>
          <w:numId w:val="36"/>
        </w:numPr>
        <w:rPr>
          <w:rFonts w:ascii="Arial" w:hAnsi="Arial" w:cs="Arial"/>
          <w:b/>
          <w:bCs/>
          <w:i/>
          <w:iCs/>
          <w:color w:val="244061" w:themeColor="accent1" w:themeShade="80"/>
        </w:rPr>
      </w:pPr>
      <w:r w:rsidRPr="004937DC">
        <w:rPr>
          <w:rFonts w:ascii="Arial" w:hAnsi="Arial" w:cs="Arial"/>
          <w:b/>
          <w:bCs/>
          <w:i/>
          <w:iCs/>
          <w:color w:val="244061" w:themeColor="accent1" w:themeShade="80"/>
        </w:rPr>
        <w:t>Panel: „Izrael 2019, od  Irana  i Bliskog istoka do ekonomskih i naučnih dostignuća; Alyah...“</w:t>
      </w:r>
    </w:p>
    <w:p w:rsidR="00C00F99" w:rsidRPr="004937DC" w:rsidRDefault="00C00F99" w:rsidP="00C00F99">
      <w:pPr>
        <w:pStyle w:val="ListParagraph"/>
        <w:ind w:firstLine="0"/>
        <w:rPr>
          <w:rFonts w:ascii="Arial" w:hAnsi="Arial" w:cs="Arial"/>
          <w:b/>
          <w:bCs/>
          <w:i/>
          <w:iCs/>
          <w:color w:val="244061" w:themeColor="accent1" w:themeShade="80"/>
        </w:rPr>
      </w:pPr>
      <w:r w:rsidRPr="004937DC">
        <w:rPr>
          <w:rFonts w:ascii="Arial" w:hAnsi="Arial" w:cs="Arial"/>
          <w:b/>
          <w:bCs/>
          <w:i/>
          <w:iCs/>
          <w:color w:val="244061" w:themeColor="accent1" w:themeShade="80"/>
        </w:rPr>
        <w:t xml:space="preserve">General brigadir u penziji </w:t>
      </w:r>
      <w:r>
        <w:rPr>
          <w:rFonts w:ascii="Arial" w:hAnsi="Arial" w:cs="Arial"/>
          <w:b/>
          <w:bCs/>
          <w:i/>
          <w:iCs/>
          <w:color w:val="244061" w:themeColor="accent1" w:themeShade="80"/>
        </w:rPr>
        <w:t xml:space="preserve"> Dr</w:t>
      </w:r>
      <w:r w:rsidRPr="004937DC">
        <w:rPr>
          <w:rFonts w:ascii="Arial" w:hAnsi="Arial" w:cs="Arial"/>
          <w:b/>
          <w:bCs/>
          <w:i/>
          <w:iCs/>
          <w:color w:val="244061" w:themeColor="accent1" w:themeShade="80"/>
        </w:rPr>
        <w:t xml:space="preserve"> Ephraim Lapid  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6"/>
        <w:gridCol w:w="4146"/>
      </w:tblGrid>
      <w:tr w:rsidR="00C00F99" w:rsidRPr="004937DC" w:rsidTr="00C55F34">
        <w:tc>
          <w:tcPr>
            <w:tcW w:w="4621" w:type="dxa"/>
          </w:tcPr>
          <w:p w:rsidR="00C00F99" w:rsidRPr="004937DC" w:rsidRDefault="00C00F99" w:rsidP="00C55F34">
            <w:pPr>
              <w:pStyle w:val="ListParagraph"/>
              <w:ind w:left="0" w:firstLine="0"/>
              <w:rPr>
                <w:rFonts w:ascii="Arial" w:hAnsi="Arial" w:cs="Arial"/>
                <w:b/>
                <w:bCs/>
                <w:i/>
                <w:iCs/>
                <w:noProof/>
                <w:color w:val="244061" w:themeColor="accent1" w:themeShade="80"/>
                <w:lang w:val="en-US" w:bidi="he-IL"/>
              </w:rPr>
            </w:pPr>
          </w:p>
          <w:p w:rsidR="00C00F99" w:rsidRPr="004937DC" w:rsidRDefault="00C00F99" w:rsidP="00C55F34">
            <w:pPr>
              <w:pStyle w:val="ListParagraph"/>
              <w:ind w:left="0" w:firstLine="0"/>
              <w:rPr>
                <w:rFonts w:ascii="Arial" w:hAnsi="Arial" w:cs="Arial"/>
                <w:b/>
                <w:bCs/>
                <w:i/>
                <w:iCs/>
                <w:noProof/>
                <w:color w:val="244061" w:themeColor="accent1" w:themeShade="80"/>
                <w:lang w:val="en-US" w:bidi="he-IL"/>
              </w:rPr>
            </w:pPr>
          </w:p>
          <w:p w:rsidR="00C00F99" w:rsidRPr="004937DC" w:rsidRDefault="00C00F99" w:rsidP="00C55F34">
            <w:pPr>
              <w:pStyle w:val="ListParagraph"/>
              <w:ind w:left="0" w:firstLine="0"/>
              <w:rPr>
                <w:rFonts w:ascii="Arial" w:hAnsi="Arial" w:cs="Arial"/>
                <w:b/>
                <w:bCs/>
                <w:i/>
                <w:iCs/>
                <w:color w:val="244061" w:themeColor="accent1" w:themeShade="80"/>
              </w:rPr>
            </w:pPr>
            <w:r w:rsidRPr="004937DC">
              <w:rPr>
                <w:rFonts w:ascii="Arial" w:hAnsi="Arial" w:cs="Arial"/>
                <w:b/>
                <w:bCs/>
                <w:i/>
                <w:iCs/>
                <w:noProof/>
                <w:color w:val="244061" w:themeColor="accent1" w:themeShade="80"/>
                <w:lang w:val="en-US" w:bidi="he-IL"/>
              </w:rPr>
              <w:t xml:space="preserve">      </w:t>
            </w:r>
            <w:r w:rsidRPr="004937DC">
              <w:rPr>
                <w:rFonts w:ascii="Arial" w:hAnsi="Arial" w:cs="Arial"/>
                <w:b/>
                <w:bCs/>
                <w:i/>
                <w:iCs/>
                <w:noProof/>
                <w:color w:val="244061" w:themeColor="accent1" w:themeShade="80"/>
                <w:lang w:val="en-US"/>
              </w:rPr>
              <w:drawing>
                <wp:inline distT="0" distB="0" distL="0" distR="0">
                  <wp:extent cx="1775460" cy="1775460"/>
                  <wp:effectExtent l="19050" t="0" r="0" b="0"/>
                  <wp:docPr id="71" name="Picture 2" descr="C:\Users\DELL\Desktop\Mahar 2019 pisma predavačima\Biografije predavača Mahar 2019\Lapid Ephrai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LL\Desktop\Mahar 2019 pisma predavačima\Biografije predavača Mahar 2019\Lapid Ephrai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9579" cy="17795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37DC">
              <w:rPr>
                <w:rFonts w:ascii="Arial" w:hAnsi="Arial" w:cs="Arial"/>
                <w:b/>
                <w:bCs/>
                <w:i/>
                <w:iCs/>
                <w:color w:val="244061" w:themeColor="accent1" w:themeShade="80"/>
              </w:rPr>
              <w:t xml:space="preserve"> </w:t>
            </w:r>
          </w:p>
        </w:tc>
        <w:tc>
          <w:tcPr>
            <w:tcW w:w="4621" w:type="dxa"/>
          </w:tcPr>
          <w:p w:rsidR="00C00F99" w:rsidRPr="004937DC" w:rsidRDefault="00C00F99" w:rsidP="00C55F34">
            <w:pPr>
              <w:jc w:val="both"/>
              <w:rPr>
                <w:rFonts w:ascii="Arial" w:hAnsi="Arial" w:cs="Arial"/>
                <w:color w:val="244061" w:themeColor="accent1" w:themeShade="80"/>
              </w:rPr>
            </w:pPr>
          </w:p>
          <w:p w:rsidR="00C00F99" w:rsidRPr="004937DC" w:rsidRDefault="00C00F99" w:rsidP="00C55F34">
            <w:pPr>
              <w:jc w:val="both"/>
              <w:rPr>
                <w:rFonts w:ascii="Arial" w:hAnsi="Arial" w:cs="Arial"/>
                <w:color w:val="244061" w:themeColor="accent1" w:themeShade="80"/>
              </w:rPr>
            </w:pPr>
            <w:r w:rsidRPr="004937DC">
              <w:rPr>
                <w:rFonts w:ascii="Arial" w:hAnsi="Arial" w:cs="Arial"/>
                <w:color w:val="244061" w:themeColor="accent1" w:themeShade="80"/>
              </w:rPr>
              <w:t xml:space="preserve">General brigadir u penziji </w:t>
            </w:r>
            <w:r>
              <w:rPr>
                <w:rFonts w:ascii="Arial" w:hAnsi="Arial" w:cs="Arial"/>
                <w:color w:val="244061" w:themeColor="accent1" w:themeShade="80"/>
              </w:rPr>
              <w:t>Dr</w:t>
            </w:r>
            <w:r w:rsidRPr="004937DC">
              <w:rPr>
                <w:rFonts w:ascii="Arial" w:hAnsi="Arial" w:cs="Arial"/>
                <w:color w:val="244061" w:themeColor="accent1" w:themeShade="80"/>
              </w:rPr>
              <w:t xml:space="preserve"> Ephraim Lapid, predaje na Bar-Ilan Univerzitetu i IDC Herzliya, Izrael.</w:t>
            </w:r>
          </w:p>
          <w:p w:rsidR="00C00F99" w:rsidRPr="004937DC" w:rsidRDefault="00C00F99" w:rsidP="00C55F34">
            <w:pPr>
              <w:jc w:val="both"/>
              <w:rPr>
                <w:rFonts w:ascii="Arial" w:hAnsi="Arial" w:cs="Arial"/>
                <w:color w:val="244061" w:themeColor="accent1" w:themeShade="80"/>
                <w:rtl/>
              </w:rPr>
            </w:pPr>
            <w:r w:rsidRPr="004937DC">
              <w:rPr>
                <w:rFonts w:ascii="Arial" w:hAnsi="Arial" w:cs="Arial"/>
                <w:color w:val="244061" w:themeColor="accent1" w:themeShade="80"/>
              </w:rPr>
              <w:t xml:space="preserve">Bio je viši obavještajni oficir u Izraelskim odbrambenim snagama, kao i njihov predstavnik i instruktor na Izraelskom nacionalnom koledžu odbrane. </w:t>
            </w:r>
          </w:p>
          <w:p w:rsidR="00C00F99" w:rsidRPr="004937DC" w:rsidRDefault="00C00F99" w:rsidP="00C55F34">
            <w:pPr>
              <w:jc w:val="both"/>
              <w:rPr>
                <w:rFonts w:ascii="Arial" w:hAnsi="Arial" w:cs="Arial"/>
                <w:color w:val="244061" w:themeColor="accent1" w:themeShade="80"/>
                <w:rtl/>
              </w:rPr>
            </w:pPr>
            <w:r w:rsidRPr="004937DC">
              <w:rPr>
                <w:rFonts w:ascii="Arial" w:hAnsi="Arial" w:cs="Arial"/>
                <w:color w:val="244061" w:themeColor="accent1" w:themeShade="80"/>
              </w:rPr>
              <w:t xml:space="preserve">Nakon što se povukao iz Izraelske vojske, bio je visoki zvaničnik u Jevrejskoj agenciji. Obavljao je i mnoge druge javne i  poslovne funkcije. </w:t>
            </w:r>
          </w:p>
          <w:p w:rsidR="00C00F99" w:rsidRPr="004937DC" w:rsidRDefault="00C00F99" w:rsidP="00C55F34">
            <w:pPr>
              <w:pStyle w:val="ListParagraph"/>
              <w:ind w:left="0" w:firstLine="0"/>
              <w:jc w:val="both"/>
              <w:rPr>
                <w:rFonts w:ascii="Arial" w:hAnsi="Arial" w:cs="Arial"/>
                <w:b/>
                <w:bCs/>
                <w:i/>
                <w:iCs/>
                <w:color w:val="244061" w:themeColor="accent1" w:themeShade="80"/>
              </w:rPr>
            </w:pPr>
          </w:p>
        </w:tc>
      </w:tr>
    </w:tbl>
    <w:p w:rsidR="00C00F99" w:rsidRPr="004937DC" w:rsidRDefault="00C00F99" w:rsidP="00C00F99">
      <w:pPr>
        <w:pStyle w:val="ListParagraph"/>
        <w:numPr>
          <w:ilvl w:val="0"/>
          <w:numId w:val="36"/>
        </w:numPr>
        <w:rPr>
          <w:rFonts w:ascii="Arial" w:hAnsi="Arial" w:cs="Arial"/>
          <w:b/>
          <w:bCs/>
          <w:i/>
          <w:iCs/>
          <w:color w:val="244061" w:themeColor="accent1" w:themeShade="80"/>
        </w:rPr>
      </w:pPr>
      <w:r w:rsidRPr="004937DC">
        <w:rPr>
          <w:rFonts w:ascii="Arial" w:hAnsi="Arial" w:cs="Arial"/>
          <w:b/>
          <w:bCs/>
          <w:i/>
          <w:iCs/>
          <w:color w:val="244061" w:themeColor="accent1" w:themeShade="80"/>
        </w:rPr>
        <w:t>Predavanje: „Biti Jevrej u 21.vijeku“ g-din Avraham Infeld</w:t>
      </w:r>
    </w:p>
    <w:p w:rsidR="00C00F99" w:rsidRPr="004937DC" w:rsidRDefault="00C00F99" w:rsidP="00C00F99">
      <w:pPr>
        <w:pStyle w:val="ListParagraph"/>
        <w:ind w:firstLine="0"/>
        <w:rPr>
          <w:rFonts w:ascii="Arial" w:hAnsi="Arial" w:cs="Arial"/>
          <w:b/>
          <w:bCs/>
          <w:i/>
          <w:iCs/>
          <w:color w:val="244061" w:themeColor="accent1" w:themeShade="80"/>
        </w:rPr>
      </w:pPr>
    </w:p>
    <w:p w:rsidR="00C00F99" w:rsidRDefault="00C00F99" w:rsidP="00C00F99">
      <w:pPr>
        <w:pStyle w:val="ListParagraph"/>
        <w:ind w:firstLine="0"/>
        <w:rPr>
          <w:rFonts w:ascii="Arial" w:hAnsi="Arial" w:cs="Arial"/>
          <w:b/>
          <w:bCs/>
          <w:i/>
          <w:iCs/>
          <w:color w:val="365F91" w:themeColor="accent1" w:themeShade="BF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0"/>
        <w:gridCol w:w="4042"/>
      </w:tblGrid>
      <w:tr w:rsidR="00C00F99" w:rsidRPr="004937DC" w:rsidTr="00C55F34">
        <w:tc>
          <w:tcPr>
            <w:tcW w:w="4480" w:type="dxa"/>
          </w:tcPr>
          <w:p w:rsidR="00C00F99" w:rsidRPr="004937DC" w:rsidRDefault="00C00F99" w:rsidP="00C55F34">
            <w:pPr>
              <w:pStyle w:val="ListParagraph"/>
              <w:ind w:left="0" w:firstLine="0"/>
              <w:rPr>
                <w:rFonts w:ascii="Arial" w:hAnsi="Arial" w:cs="Arial"/>
                <w:b/>
                <w:bCs/>
                <w:i/>
                <w:iCs/>
                <w:color w:val="244061" w:themeColor="accent1" w:themeShade="80"/>
              </w:rPr>
            </w:pPr>
            <w:r w:rsidRPr="004937DC">
              <w:rPr>
                <w:rFonts w:ascii="Arial" w:hAnsi="Arial" w:cs="Arial"/>
                <w:b/>
                <w:bCs/>
                <w:i/>
                <w:iCs/>
                <w:noProof/>
                <w:color w:val="244061" w:themeColor="accent1" w:themeShade="80"/>
                <w:lang w:val="en-US"/>
              </w:rPr>
              <w:lastRenderedPageBreak/>
              <w:drawing>
                <wp:inline distT="0" distB="0" distL="0" distR="0">
                  <wp:extent cx="2308860" cy="2308860"/>
                  <wp:effectExtent l="19050" t="0" r="0" b="0"/>
                  <wp:docPr id="72" name="Picture 2" descr="https://www.israeliamerican.org/sites/default/files/styles/circular-headshot/public/team-headshots/image_4.jpg?itok=wbMPx5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israeliamerican.org/sites/default/files/styles/circular-headshot/public/team-headshots/image_4.jpg?itok=wbMPx5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820" cy="2311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2" w:type="dxa"/>
          </w:tcPr>
          <w:p w:rsidR="00C00F99" w:rsidRPr="004937DC" w:rsidRDefault="00C00F99" w:rsidP="00C55F34">
            <w:pPr>
              <w:pStyle w:val="ListParagraph"/>
              <w:ind w:left="0" w:firstLine="0"/>
              <w:jc w:val="both"/>
              <w:rPr>
                <w:rFonts w:ascii="Arial" w:hAnsi="Arial" w:cs="Arial"/>
                <w:b/>
                <w:bCs/>
                <w:i/>
                <w:iCs/>
                <w:color w:val="244061" w:themeColor="accent1" w:themeShade="80"/>
              </w:rPr>
            </w:pPr>
            <w:r w:rsidRPr="004937DC">
              <w:rPr>
                <w:rFonts w:ascii="Arial" w:hAnsi="Arial" w:cs="Arial"/>
                <w:b/>
                <w:bCs/>
                <w:i/>
                <w:iCs/>
                <w:color w:val="244061" w:themeColor="accent1" w:themeShade="80"/>
              </w:rPr>
              <w:t xml:space="preserve">G-din Avraham Infeld je počasni predsjednik Hillel Fondacije, konsultant Tikkun Olama na Reut Institutu i član Fakulteta Mandel Instituta. Za predsjednika Borda izraelskog Hilela izabran je u maju 2012. </w:t>
            </w:r>
            <w:r>
              <w:rPr>
                <w:rFonts w:ascii="Arial" w:hAnsi="Arial" w:cs="Arial"/>
                <w:b/>
                <w:bCs/>
                <w:i/>
                <w:iCs/>
                <w:color w:val="244061" w:themeColor="accent1" w:themeShade="80"/>
              </w:rPr>
              <w:t>N</w:t>
            </w:r>
            <w:r w:rsidRPr="004937DC">
              <w:rPr>
                <w:rFonts w:ascii="Arial" w:hAnsi="Arial" w:cs="Arial"/>
                <w:b/>
                <w:bCs/>
                <w:i/>
                <w:iCs/>
                <w:color w:val="244061" w:themeColor="accent1" w:themeShade="80"/>
              </w:rPr>
              <w:t>eprofitnu, obrazovnu instituciju  „Melitz“</w:t>
            </w:r>
            <w:r>
              <w:rPr>
                <w:rFonts w:ascii="Arial" w:hAnsi="Arial" w:cs="Arial"/>
                <w:b/>
                <w:bCs/>
                <w:i/>
                <w:iCs/>
                <w:color w:val="244061" w:themeColor="accent1" w:themeShade="80"/>
              </w:rPr>
              <w:t>,</w:t>
            </w:r>
            <w:r w:rsidRPr="004937DC">
              <w:rPr>
                <w:rFonts w:ascii="Arial" w:hAnsi="Arial" w:cs="Arial"/>
                <w:b/>
                <w:bCs/>
                <w:i/>
                <w:iCs/>
                <w:color w:val="244061" w:themeColor="accent1" w:themeShade="80"/>
              </w:rPr>
              <w:t xml:space="preserve"> k</w:t>
            </w:r>
            <w:r>
              <w:rPr>
                <w:rFonts w:ascii="Arial" w:hAnsi="Arial" w:cs="Arial"/>
                <w:b/>
                <w:bCs/>
                <w:i/>
                <w:iCs/>
                <w:color w:val="244061" w:themeColor="accent1" w:themeShade="80"/>
              </w:rPr>
              <w:t xml:space="preserve">oja njeguje jevrejski identitet, osnovao je 1970.g. </w:t>
            </w:r>
            <w:r w:rsidRPr="004937DC">
              <w:rPr>
                <w:rFonts w:ascii="Arial" w:hAnsi="Arial" w:cs="Arial"/>
                <w:b/>
                <w:bCs/>
                <w:i/>
                <w:iCs/>
                <w:color w:val="244061" w:themeColor="accent1" w:themeShade="80"/>
              </w:rPr>
              <w:t xml:space="preserve"> Bio je i predsjednik Arevima; osnivač San Francisko federacije „Amuta“ u Izraelu; predsjednik Borda „Israel Experience“, D.O.O.</w:t>
            </w:r>
          </w:p>
          <w:p w:rsidR="00C00F99" w:rsidRPr="004937DC" w:rsidRDefault="00C00F99" w:rsidP="00C55F34">
            <w:pPr>
              <w:pStyle w:val="ListParagraph"/>
              <w:ind w:left="0" w:firstLine="0"/>
              <w:jc w:val="both"/>
              <w:rPr>
                <w:rFonts w:ascii="Arial" w:hAnsi="Arial" w:cs="Arial"/>
                <w:b/>
                <w:bCs/>
                <w:i/>
                <w:iCs/>
                <w:color w:val="244061" w:themeColor="accent1" w:themeShade="80"/>
              </w:rPr>
            </w:pPr>
            <w:r w:rsidRPr="004937DC">
              <w:rPr>
                <w:rFonts w:ascii="Arial" w:hAnsi="Arial" w:cs="Arial"/>
                <w:b/>
                <w:bCs/>
                <w:i/>
                <w:iCs/>
                <w:color w:val="244061" w:themeColor="accent1" w:themeShade="80"/>
              </w:rPr>
              <w:t xml:space="preserve"> </w:t>
            </w:r>
          </w:p>
        </w:tc>
      </w:tr>
    </w:tbl>
    <w:p w:rsidR="00C00F99" w:rsidRPr="004937DC" w:rsidRDefault="00C00F99" w:rsidP="00C00F99">
      <w:pPr>
        <w:pStyle w:val="ListParagraph"/>
        <w:ind w:left="0" w:firstLine="0"/>
        <w:jc w:val="both"/>
        <w:rPr>
          <w:rFonts w:ascii="Arial" w:hAnsi="Arial" w:cs="Arial"/>
          <w:b/>
          <w:bCs/>
          <w:i/>
          <w:iCs/>
          <w:color w:val="244061" w:themeColor="accent1" w:themeShade="80"/>
        </w:rPr>
      </w:pPr>
      <w:r w:rsidRPr="004937DC">
        <w:rPr>
          <w:rFonts w:ascii="Arial" w:hAnsi="Arial" w:cs="Arial"/>
          <w:b/>
          <w:bCs/>
          <w:i/>
          <w:iCs/>
          <w:color w:val="244061" w:themeColor="accent1" w:themeShade="80"/>
        </w:rPr>
        <w:t>G-din Infeld je bio i generalni direktor obrazovnih podružnica Gešer Instituta i Šalom Hartman Instituta. Tri godine je proveo u Londonu kao direktor Sekretarijata za mlade</w:t>
      </w:r>
      <w:r>
        <w:rPr>
          <w:rFonts w:ascii="Arial" w:hAnsi="Arial" w:cs="Arial"/>
          <w:b/>
          <w:bCs/>
          <w:i/>
          <w:iCs/>
          <w:color w:val="244061" w:themeColor="accent1" w:themeShade="80"/>
        </w:rPr>
        <w:t>,</w:t>
      </w:r>
      <w:r w:rsidRPr="004937DC">
        <w:rPr>
          <w:rFonts w:ascii="Arial" w:hAnsi="Arial" w:cs="Arial"/>
          <w:b/>
          <w:bCs/>
          <w:i/>
          <w:iCs/>
          <w:color w:val="244061" w:themeColor="accent1" w:themeShade="80"/>
        </w:rPr>
        <w:t xml:space="preserve"> Jevrejske Agencije za Evropu.</w:t>
      </w:r>
    </w:p>
    <w:p w:rsidR="00C00F99" w:rsidRPr="004937DC" w:rsidRDefault="00C00F99" w:rsidP="00C00F99">
      <w:pPr>
        <w:pStyle w:val="ListParagraph"/>
        <w:ind w:left="0" w:firstLine="0"/>
        <w:jc w:val="both"/>
        <w:rPr>
          <w:rFonts w:ascii="Arial" w:hAnsi="Arial" w:cs="Arial"/>
          <w:b/>
          <w:bCs/>
          <w:i/>
          <w:iCs/>
          <w:color w:val="244061" w:themeColor="accent1" w:themeShade="80"/>
        </w:rPr>
      </w:pPr>
      <w:r>
        <w:rPr>
          <w:rFonts w:ascii="Arial" w:hAnsi="Arial" w:cs="Arial"/>
          <w:b/>
          <w:bCs/>
          <w:i/>
          <w:iCs/>
          <w:color w:val="244061" w:themeColor="accent1" w:themeShade="80"/>
        </w:rPr>
        <w:t xml:space="preserve">G-din </w:t>
      </w:r>
      <w:r w:rsidRPr="004937DC">
        <w:rPr>
          <w:rFonts w:ascii="Arial" w:hAnsi="Arial" w:cs="Arial"/>
          <w:b/>
          <w:bCs/>
          <w:i/>
          <w:iCs/>
          <w:color w:val="244061" w:themeColor="accent1" w:themeShade="80"/>
        </w:rPr>
        <w:t>Infeld je bio i prvi internac</w:t>
      </w:r>
      <w:r>
        <w:rPr>
          <w:rFonts w:ascii="Arial" w:hAnsi="Arial" w:cs="Arial"/>
          <w:b/>
          <w:bCs/>
          <w:i/>
          <w:iCs/>
          <w:color w:val="244061" w:themeColor="accent1" w:themeShade="80"/>
        </w:rPr>
        <w:t>ionalni direktor „Birthright-a“. R</w:t>
      </w:r>
      <w:r w:rsidRPr="004937DC">
        <w:rPr>
          <w:rFonts w:ascii="Arial" w:hAnsi="Arial" w:cs="Arial"/>
          <w:b/>
          <w:bCs/>
          <w:i/>
          <w:iCs/>
          <w:color w:val="244061" w:themeColor="accent1" w:themeShade="80"/>
        </w:rPr>
        <w:t xml:space="preserve">ukovodio je procesom planiranja čime je stvoren jedan od najboljih obrazovnih programa u jevrejskom svijetu. </w:t>
      </w:r>
    </w:p>
    <w:p w:rsidR="00C00F99" w:rsidRPr="004937DC" w:rsidRDefault="00C00F99" w:rsidP="00C00F99">
      <w:pPr>
        <w:pStyle w:val="ListParagraph"/>
        <w:ind w:left="0" w:firstLine="0"/>
        <w:jc w:val="both"/>
        <w:rPr>
          <w:rFonts w:ascii="Arial" w:hAnsi="Arial" w:cs="Arial"/>
          <w:b/>
          <w:bCs/>
          <w:i/>
          <w:iCs/>
          <w:color w:val="244061" w:themeColor="accent1" w:themeShade="80"/>
        </w:rPr>
      </w:pPr>
      <w:r w:rsidRPr="004937DC">
        <w:rPr>
          <w:rFonts w:ascii="Arial" w:hAnsi="Arial" w:cs="Arial"/>
          <w:b/>
          <w:bCs/>
          <w:i/>
          <w:iCs/>
          <w:color w:val="244061" w:themeColor="accent1" w:themeShade="80"/>
        </w:rPr>
        <w:t>Diplomirao je na Hebrejskom univerzitetu Bibliju i jevrejsku istoriju kao i pravo na Tel Aviv Univerzitetu. Prestižnu nagradu</w:t>
      </w:r>
      <w:r>
        <w:rPr>
          <w:rFonts w:ascii="Arial" w:hAnsi="Arial" w:cs="Arial"/>
          <w:b/>
          <w:bCs/>
          <w:i/>
          <w:iCs/>
          <w:color w:val="244061" w:themeColor="accent1" w:themeShade="80"/>
        </w:rPr>
        <w:t>,</w:t>
      </w:r>
      <w:r w:rsidRPr="004937DC">
        <w:rPr>
          <w:rFonts w:ascii="Arial" w:hAnsi="Arial" w:cs="Arial"/>
          <w:b/>
          <w:bCs/>
          <w:i/>
          <w:iCs/>
          <w:color w:val="244061" w:themeColor="accent1" w:themeShade="80"/>
        </w:rPr>
        <w:t xml:space="preserve"> „Samuel Rothberg“ Hebrejskog univerziteta u Jerusalemu</w:t>
      </w:r>
      <w:r>
        <w:rPr>
          <w:rFonts w:ascii="Arial" w:hAnsi="Arial" w:cs="Arial"/>
          <w:b/>
          <w:bCs/>
          <w:i/>
          <w:iCs/>
          <w:color w:val="244061" w:themeColor="accent1" w:themeShade="80"/>
        </w:rPr>
        <w:t>,</w:t>
      </w:r>
      <w:r w:rsidRPr="004937DC">
        <w:rPr>
          <w:rFonts w:ascii="Arial" w:hAnsi="Arial" w:cs="Arial"/>
          <w:b/>
          <w:bCs/>
          <w:i/>
          <w:iCs/>
          <w:color w:val="244061" w:themeColor="accent1" w:themeShade="80"/>
        </w:rPr>
        <w:t xml:space="preserve"> dobio je 2005.</w:t>
      </w:r>
    </w:p>
    <w:p w:rsidR="00C00F99" w:rsidRPr="004937DC" w:rsidRDefault="00C00F99" w:rsidP="00C00F99">
      <w:pPr>
        <w:ind w:firstLine="0"/>
        <w:rPr>
          <w:rFonts w:ascii="Arial" w:hAnsi="Arial" w:cs="Arial"/>
          <w:b/>
          <w:bCs/>
          <w:i/>
          <w:iCs/>
          <w:color w:val="244061" w:themeColor="accent1" w:themeShade="80"/>
        </w:rPr>
      </w:pPr>
      <w:r w:rsidRPr="004937DC">
        <w:rPr>
          <w:rFonts w:ascii="Arial" w:hAnsi="Arial" w:cs="Arial"/>
          <w:b/>
          <w:bCs/>
          <w:i/>
          <w:iCs/>
          <w:color w:val="244061" w:themeColor="accent1" w:themeShade="80"/>
        </w:rPr>
        <w:t xml:space="preserve">Proglašen je </w:t>
      </w:r>
      <w:r>
        <w:rPr>
          <w:rFonts w:ascii="Arial" w:hAnsi="Arial" w:cs="Arial"/>
          <w:b/>
          <w:bCs/>
          <w:i/>
          <w:iCs/>
          <w:color w:val="244061" w:themeColor="accent1" w:themeShade="80"/>
        </w:rPr>
        <w:t>z</w:t>
      </w:r>
      <w:r w:rsidRPr="004937DC">
        <w:rPr>
          <w:rFonts w:ascii="Arial" w:hAnsi="Arial" w:cs="Arial"/>
          <w:b/>
          <w:bCs/>
          <w:i/>
          <w:iCs/>
          <w:color w:val="244061" w:themeColor="accent1" w:themeShade="80"/>
        </w:rPr>
        <w:t>a počasnog doktora Muhlenberg koledža i Hebrejskog Union koledža za doprinos u oblasti obrazovanja</w:t>
      </w:r>
    </w:p>
    <w:p w:rsidR="00C00F99" w:rsidRPr="004937DC" w:rsidRDefault="00C00F99" w:rsidP="00C00F99">
      <w:pPr>
        <w:pStyle w:val="ListParagraph"/>
        <w:numPr>
          <w:ilvl w:val="0"/>
          <w:numId w:val="37"/>
        </w:numPr>
        <w:jc w:val="both"/>
        <w:rPr>
          <w:rFonts w:ascii="Arial" w:hAnsi="Arial" w:cs="Arial"/>
          <w:b/>
          <w:i/>
          <w:iCs/>
          <w:color w:val="244061" w:themeColor="accent1" w:themeShade="80"/>
        </w:rPr>
      </w:pPr>
      <w:r w:rsidRPr="004937DC">
        <w:rPr>
          <w:rFonts w:ascii="Arial" w:hAnsi="Arial" w:cs="Arial"/>
          <w:b/>
          <w:bCs/>
          <w:i/>
          <w:iCs/>
          <w:color w:val="244061" w:themeColor="accent1" w:themeShade="80"/>
        </w:rPr>
        <w:t>Jevrejska ženska mreža / predavanje: “Ženi Lebl”, g-đa Ana Lebl, predsjednica Jevrejske zajednice Split.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2"/>
        <w:gridCol w:w="4180"/>
      </w:tblGrid>
      <w:tr w:rsidR="00C00F99" w:rsidRPr="004937DC" w:rsidTr="00C55F34">
        <w:tc>
          <w:tcPr>
            <w:tcW w:w="4621" w:type="dxa"/>
          </w:tcPr>
          <w:p w:rsidR="00C00F99" w:rsidRPr="004937DC" w:rsidRDefault="00C00F99" w:rsidP="00C55F34">
            <w:pPr>
              <w:pStyle w:val="ListParagraph"/>
              <w:ind w:left="0" w:firstLine="0"/>
              <w:jc w:val="both"/>
              <w:rPr>
                <w:rFonts w:ascii="Arial" w:hAnsi="Arial" w:cs="Arial"/>
                <w:b/>
                <w:i/>
                <w:iCs/>
                <w:color w:val="244061" w:themeColor="accent1" w:themeShade="80"/>
              </w:rPr>
            </w:pPr>
            <w:r w:rsidRPr="004937DC">
              <w:rPr>
                <w:rFonts w:ascii="Arial" w:hAnsi="Arial" w:cs="Arial"/>
                <w:b/>
                <w:i/>
                <w:iCs/>
                <w:noProof/>
                <w:color w:val="244061" w:themeColor="accent1" w:themeShade="80"/>
                <w:lang w:val="en-US"/>
              </w:rPr>
              <w:lastRenderedPageBreak/>
              <w:drawing>
                <wp:inline distT="0" distB="0" distL="0" distR="0">
                  <wp:extent cx="1489075" cy="2133600"/>
                  <wp:effectExtent l="19050" t="0" r="0" b="0"/>
                  <wp:docPr id="73" name="Picture 1" descr="C:\Users\DELL\Desktop\Ana Leb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Desktop\Ana Leb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075" cy="213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:rsidR="00C00F99" w:rsidRPr="004937DC" w:rsidRDefault="00C00F99" w:rsidP="00C55F34">
            <w:pPr>
              <w:jc w:val="both"/>
              <w:rPr>
                <w:rFonts w:ascii="Arial" w:hAnsi="Arial" w:cs="Arial"/>
                <w:color w:val="244061" w:themeColor="accent1" w:themeShade="80"/>
              </w:rPr>
            </w:pPr>
          </w:p>
          <w:p w:rsidR="00C00F99" w:rsidRPr="004937DC" w:rsidRDefault="00C00F99" w:rsidP="00C55F34">
            <w:pPr>
              <w:jc w:val="both"/>
              <w:rPr>
                <w:rFonts w:ascii="Arial" w:hAnsi="Arial" w:cs="Arial"/>
                <w:color w:val="244061" w:themeColor="accent1" w:themeShade="80"/>
              </w:rPr>
            </w:pPr>
          </w:p>
          <w:p w:rsidR="00C00F99" w:rsidRPr="004937DC" w:rsidRDefault="00C00F99" w:rsidP="00C55F34">
            <w:pPr>
              <w:jc w:val="both"/>
              <w:rPr>
                <w:rFonts w:ascii="Arial" w:hAnsi="Arial" w:cs="Arial"/>
                <w:color w:val="244061" w:themeColor="accent1" w:themeShade="80"/>
              </w:rPr>
            </w:pPr>
          </w:p>
          <w:p w:rsidR="00C00F99" w:rsidRPr="004937DC" w:rsidRDefault="00C00F99" w:rsidP="00C55F34">
            <w:pPr>
              <w:jc w:val="both"/>
              <w:rPr>
                <w:rFonts w:ascii="Arial" w:hAnsi="Arial" w:cs="Arial"/>
                <w:color w:val="244061" w:themeColor="accent1" w:themeShade="80"/>
              </w:rPr>
            </w:pPr>
          </w:p>
          <w:p w:rsidR="00C00F99" w:rsidRPr="004937DC" w:rsidRDefault="00C00F99" w:rsidP="00C55F34">
            <w:pPr>
              <w:jc w:val="both"/>
              <w:rPr>
                <w:rFonts w:ascii="Arial" w:hAnsi="Arial" w:cs="Arial"/>
                <w:color w:val="244061" w:themeColor="accent1" w:themeShade="80"/>
              </w:rPr>
            </w:pPr>
            <w:r w:rsidRPr="004937DC">
              <w:rPr>
                <w:rFonts w:ascii="Arial" w:hAnsi="Arial" w:cs="Arial"/>
                <w:color w:val="244061" w:themeColor="accent1" w:themeShade="80"/>
              </w:rPr>
              <w:t xml:space="preserve">Gospođa Ana Lebl, po profesiji arheolog, predsednica je Jevrejske zajednice u Splitu. </w:t>
            </w:r>
          </w:p>
          <w:p w:rsidR="00C00F99" w:rsidRPr="004937DC" w:rsidRDefault="00C00F99" w:rsidP="00C55F34">
            <w:pPr>
              <w:jc w:val="both"/>
              <w:rPr>
                <w:rFonts w:ascii="Arial" w:hAnsi="Arial" w:cs="Arial"/>
                <w:color w:val="244061" w:themeColor="accent1" w:themeShade="80"/>
              </w:rPr>
            </w:pPr>
          </w:p>
          <w:p w:rsidR="00C00F99" w:rsidRPr="004937DC" w:rsidRDefault="00C00F99" w:rsidP="00C55F34">
            <w:pPr>
              <w:jc w:val="both"/>
              <w:rPr>
                <w:rFonts w:ascii="Arial" w:hAnsi="Arial" w:cs="Arial"/>
                <w:color w:val="244061" w:themeColor="accent1" w:themeShade="80"/>
              </w:rPr>
            </w:pPr>
          </w:p>
          <w:p w:rsidR="00C00F99" w:rsidRPr="004937DC" w:rsidRDefault="00C00F99" w:rsidP="00C55F34">
            <w:pPr>
              <w:jc w:val="both"/>
              <w:rPr>
                <w:rFonts w:ascii="Arial" w:hAnsi="Arial" w:cs="Arial"/>
                <w:b/>
                <w:i/>
                <w:iCs/>
                <w:color w:val="244061" w:themeColor="accent1" w:themeShade="80"/>
              </w:rPr>
            </w:pPr>
          </w:p>
        </w:tc>
      </w:tr>
    </w:tbl>
    <w:p w:rsidR="00C00F99" w:rsidRPr="004937DC" w:rsidRDefault="00C00F99" w:rsidP="00C00F99">
      <w:pPr>
        <w:pStyle w:val="ListParagraph"/>
        <w:ind w:firstLine="0"/>
        <w:jc w:val="both"/>
        <w:rPr>
          <w:rFonts w:ascii="Arial" w:hAnsi="Arial" w:cs="Arial"/>
          <w:b/>
          <w:i/>
          <w:iCs/>
          <w:color w:val="244061" w:themeColor="accent1" w:themeShade="80"/>
        </w:rPr>
      </w:pPr>
    </w:p>
    <w:p w:rsidR="00C00F99" w:rsidRPr="004937DC" w:rsidRDefault="00C00F99" w:rsidP="00C00F99">
      <w:pPr>
        <w:pStyle w:val="ListParagraph"/>
        <w:numPr>
          <w:ilvl w:val="0"/>
          <w:numId w:val="37"/>
        </w:numPr>
        <w:jc w:val="both"/>
        <w:rPr>
          <w:rFonts w:ascii="Arial" w:hAnsi="Arial" w:cs="Arial"/>
          <w:b/>
          <w:i/>
          <w:iCs/>
          <w:color w:val="244061" w:themeColor="accent1" w:themeShade="80"/>
          <w:lang w:val="en-US"/>
        </w:rPr>
      </w:pPr>
      <w:proofErr w:type="spellStart"/>
      <w:r w:rsidRPr="004937DC">
        <w:rPr>
          <w:rFonts w:ascii="Arial" w:hAnsi="Arial" w:cs="Arial"/>
          <w:b/>
          <w:i/>
          <w:iCs/>
          <w:color w:val="244061" w:themeColor="accent1" w:themeShade="80"/>
          <w:lang w:val="en-US"/>
        </w:rPr>
        <w:t>Predavanje</w:t>
      </w:r>
      <w:proofErr w:type="spellEnd"/>
      <w:r w:rsidRPr="004937DC">
        <w:rPr>
          <w:rFonts w:ascii="Arial" w:hAnsi="Arial" w:cs="Arial"/>
          <w:b/>
          <w:i/>
          <w:iCs/>
          <w:color w:val="244061" w:themeColor="accent1" w:themeShade="80"/>
          <w:lang w:val="en-US"/>
        </w:rPr>
        <w:t xml:space="preserve">, </w:t>
      </w:r>
      <w:proofErr w:type="spellStart"/>
      <w:r w:rsidRPr="004937DC">
        <w:rPr>
          <w:rFonts w:ascii="Arial" w:hAnsi="Arial" w:cs="Arial"/>
          <w:b/>
          <w:i/>
          <w:iCs/>
          <w:color w:val="244061" w:themeColor="accent1" w:themeShade="80"/>
          <w:lang w:val="en-US"/>
        </w:rPr>
        <w:t>pitanja</w:t>
      </w:r>
      <w:proofErr w:type="spellEnd"/>
      <w:r w:rsidRPr="004937DC">
        <w:rPr>
          <w:rFonts w:ascii="Arial" w:hAnsi="Arial" w:cs="Arial"/>
          <w:b/>
          <w:i/>
          <w:iCs/>
          <w:color w:val="244061" w:themeColor="accent1" w:themeShade="80"/>
          <w:lang w:val="en-US"/>
        </w:rPr>
        <w:t xml:space="preserve"> </w:t>
      </w:r>
      <w:proofErr w:type="spellStart"/>
      <w:r w:rsidRPr="004937DC">
        <w:rPr>
          <w:rFonts w:ascii="Arial" w:hAnsi="Arial" w:cs="Arial"/>
          <w:b/>
          <w:i/>
          <w:iCs/>
          <w:color w:val="244061" w:themeColor="accent1" w:themeShade="80"/>
          <w:lang w:val="en-US"/>
        </w:rPr>
        <w:t>i</w:t>
      </w:r>
      <w:proofErr w:type="spellEnd"/>
      <w:r w:rsidRPr="004937DC">
        <w:rPr>
          <w:rFonts w:ascii="Arial" w:hAnsi="Arial" w:cs="Arial"/>
          <w:b/>
          <w:i/>
          <w:iCs/>
          <w:color w:val="244061" w:themeColor="accent1" w:themeShade="80"/>
          <w:lang w:val="en-US"/>
        </w:rPr>
        <w:t xml:space="preserve"> </w:t>
      </w:r>
      <w:proofErr w:type="spellStart"/>
      <w:r w:rsidRPr="004937DC">
        <w:rPr>
          <w:rFonts w:ascii="Arial" w:hAnsi="Arial" w:cs="Arial"/>
          <w:b/>
          <w:i/>
          <w:iCs/>
          <w:color w:val="244061" w:themeColor="accent1" w:themeShade="80"/>
          <w:lang w:val="en-US"/>
        </w:rPr>
        <w:t>odgovori</w:t>
      </w:r>
      <w:proofErr w:type="spellEnd"/>
      <w:r w:rsidRPr="004937DC">
        <w:rPr>
          <w:rFonts w:ascii="Arial" w:hAnsi="Arial" w:cs="Arial"/>
          <w:b/>
          <w:i/>
          <w:iCs/>
          <w:color w:val="244061" w:themeColor="accent1" w:themeShade="80"/>
          <w:lang w:val="en-US"/>
        </w:rPr>
        <w:t>: ”</w:t>
      </w:r>
      <w:proofErr w:type="spellStart"/>
      <w:r w:rsidRPr="004937DC">
        <w:rPr>
          <w:rFonts w:ascii="Arial" w:hAnsi="Arial" w:cs="Arial"/>
          <w:b/>
          <w:i/>
          <w:iCs/>
          <w:color w:val="244061" w:themeColor="accent1" w:themeShade="80"/>
          <w:lang w:val="en-US"/>
        </w:rPr>
        <w:t>Turizam</w:t>
      </w:r>
      <w:proofErr w:type="spellEnd"/>
      <w:r w:rsidRPr="004937DC">
        <w:rPr>
          <w:rFonts w:ascii="Arial" w:hAnsi="Arial" w:cs="Arial"/>
          <w:b/>
          <w:i/>
          <w:iCs/>
          <w:color w:val="244061" w:themeColor="accent1" w:themeShade="80"/>
          <w:lang w:val="en-US"/>
        </w:rPr>
        <w:t xml:space="preserve"> …G-din Ivan Rona</w:t>
      </w:r>
    </w:p>
    <w:p w:rsidR="00C00F99" w:rsidRPr="004937DC" w:rsidRDefault="00C00F99" w:rsidP="00C00F99">
      <w:pPr>
        <w:pStyle w:val="ListParagraph"/>
        <w:ind w:firstLine="0"/>
        <w:jc w:val="both"/>
        <w:rPr>
          <w:rFonts w:ascii="Arial" w:hAnsi="Arial" w:cs="Arial"/>
          <w:b/>
          <w:i/>
          <w:iCs/>
          <w:color w:val="244061" w:themeColor="accent1" w:themeShade="80"/>
          <w:lang w:val="en-US"/>
        </w:rPr>
      </w:pPr>
    </w:p>
    <w:p w:rsidR="00C00F99" w:rsidRPr="0071683E" w:rsidRDefault="00C00F99" w:rsidP="00C00F99">
      <w:pPr>
        <w:jc w:val="both"/>
        <w:rPr>
          <w:rFonts w:ascii="Arial" w:hAnsi="Arial" w:cs="Arial"/>
          <w:b/>
          <w:i/>
          <w:iCs/>
          <w:color w:val="244061" w:themeColor="accent1" w:themeShade="80"/>
          <w:lang w:val="en-US"/>
        </w:rPr>
      </w:pPr>
    </w:p>
    <w:p w:rsidR="00C00F99" w:rsidRPr="008E0D47" w:rsidRDefault="00C00F99" w:rsidP="00C00F99">
      <w:pPr>
        <w:pStyle w:val="ListParagraph"/>
        <w:ind w:firstLine="0"/>
        <w:jc w:val="both"/>
        <w:rPr>
          <w:rFonts w:ascii="Arial" w:hAnsi="Arial" w:cs="Arial"/>
          <w:b/>
          <w:i/>
          <w:iCs/>
          <w:color w:val="0D0D0D" w:themeColor="text1" w:themeTint="F2"/>
          <w:sz w:val="24"/>
          <w:szCs w:val="24"/>
          <w:u w:val="single"/>
          <w:lang w:val="en-US"/>
        </w:rPr>
      </w:pPr>
    </w:p>
    <w:p w:rsidR="00C00F99" w:rsidRDefault="00C00F99" w:rsidP="00C00F99">
      <w:pPr>
        <w:pStyle w:val="ListParagraph"/>
        <w:ind w:firstLine="0"/>
        <w:jc w:val="both"/>
        <w:rPr>
          <w:rFonts w:ascii="Arial" w:hAnsi="Arial" w:cs="Arial"/>
          <w:bCs/>
          <w:i/>
          <w:iCs/>
          <w:color w:val="244061" w:themeColor="accent1" w:themeShade="80"/>
          <w:lang w:val="en-US"/>
        </w:rPr>
      </w:pPr>
    </w:p>
    <w:p w:rsidR="00C00F99" w:rsidRDefault="00C00F99" w:rsidP="00C00F99">
      <w:pPr>
        <w:pStyle w:val="ListParagraph"/>
        <w:ind w:firstLine="0"/>
        <w:rPr>
          <w:rFonts w:ascii="Arial" w:hAnsi="Arial" w:cs="Arial"/>
          <w:b/>
          <w:bCs/>
          <w:i/>
          <w:iCs/>
        </w:rPr>
      </w:pPr>
    </w:p>
    <w:p w:rsidR="00C00F99" w:rsidRPr="00622AFB" w:rsidRDefault="00C00F99" w:rsidP="00C00F99">
      <w:pPr>
        <w:pStyle w:val="ListParagraph"/>
        <w:ind w:firstLine="0"/>
        <w:rPr>
          <w:rFonts w:ascii="Arial" w:hAnsi="Arial" w:cs="Arial"/>
          <w:b/>
          <w:bCs/>
          <w:i/>
          <w:iCs/>
        </w:rPr>
      </w:pPr>
    </w:p>
    <w:p w:rsidR="00221BE2" w:rsidRPr="00C00F99" w:rsidRDefault="00221BE2" w:rsidP="00C00F99"/>
    <w:sectPr w:rsidR="00221BE2" w:rsidRPr="00C00F99" w:rsidSect="00597677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037" w:rsidRDefault="005B6037" w:rsidP="002959E4">
      <w:pPr>
        <w:spacing w:after="0" w:line="240" w:lineRule="auto"/>
      </w:pPr>
      <w:r>
        <w:separator/>
      </w:r>
    </w:p>
  </w:endnote>
  <w:endnote w:type="continuationSeparator" w:id="0">
    <w:p w:rsidR="005B6037" w:rsidRDefault="005B6037" w:rsidP="00295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790" w:type="dxa"/>
      <w:tblInd w:w="-12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634"/>
      <w:gridCol w:w="1984"/>
      <w:gridCol w:w="1843"/>
      <w:gridCol w:w="1985"/>
      <w:gridCol w:w="1134"/>
      <w:gridCol w:w="1275"/>
      <w:gridCol w:w="1935"/>
    </w:tblGrid>
    <w:tr w:rsidR="00F11CB0" w:rsidTr="00D25FBD">
      <w:tc>
        <w:tcPr>
          <w:tcW w:w="1634" w:type="dxa"/>
        </w:tcPr>
        <w:p w:rsidR="00F11CB0" w:rsidRDefault="00B711A6" w:rsidP="00F11CB0">
          <w:pPr>
            <w:pStyle w:val="Footer"/>
            <w:ind w:firstLine="0"/>
            <w:jc w:val="both"/>
            <w:rPr>
              <w:noProof/>
              <w:lang w:val="en-US" w:bidi="he-IL"/>
            </w:rPr>
          </w:pPr>
          <w:r>
            <w:t xml:space="preserve">  </w:t>
          </w:r>
          <w:r w:rsidR="00F11CB0">
            <w:t xml:space="preserve">                             </w:t>
          </w:r>
        </w:p>
        <w:p w:rsidR="00F11CB0" w:rsidRDefault="00F11CB0" w:rsidP="002375DB">
          <w:pPr>
            <w:pStyle w:val="Footer"/>
            <w:ind w:firstLine="0"/>
            <w:jc w:val="both"/>
            <w:rPr>
              <w:noProof/>
              <w:lang w:val="en-US" w:bidi="he-IL"/>
            </w:rPr>
          </w:pPr>
        </w:p>
        <w:p w:rsidR="00F11CB0" w:rsidRDefault="00F11CB0" w:rsidP="002375DB">
          <w:pPr>
            <w:pStyle w:val="Footer"/>
            <w:ind w:firstLine="0"/>
            <w:jc w:val="both"/>
            <w:rPr>
              <w:noProof/>
              <w:lang w:val="en-US" w:bidi="he-IL"/>
            </w:rPr>
          </w:pPr>
        </w:p>
        <w:p w:rsidR="00B1129C" w:rsidRDefault="00B1129C" w:rsidP="002375DB">
          <w:pPr>
            <w:pStyle w:val="Footer"/>
            <w:ind w:firstLine="0"/>
            <w:jc w:val="both"/>
            <w:rPr>
              <w:noProof/>
              <w:lang w:val="en-US" w:bidi="he-IL"/>
            </w:rPr>
          </w:pPr>
        </w:p>
        <w:p w:rsidR="007F5054" w:rsidRDefault="00413C01" w:rsidP="00B1129C">
          <w:pPr>
            <w:pStyle w:val="Footer"/>
            <w:ind w:firstLine="0"/>
            <w:jc w:val="both"/>
          </w:pPr>
          <w:r>
            <w:rPr>
              <w:noProof/>
              <w:lang w:val="en-US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-22860</wp:posOffset>
                </wp:positionH>
                <wp:positionV relativeFrom="page">
                  <wp:posOffset>519430</wp:posOffset>
                </wp:positionV>
                <wp:extent cx="870585" cy="1158240"/>
                <wp:effectExtent l="19050" t="0" r="5715" b="0"/>
                <wp:wrapSquare wrapText="bothSides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-KKL_COLOR_2lines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0585" cy="11582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984" w:type="dxa"/>
        </w:tcPr>
        <w:p w:rsidR="007F5054" w:rsidRDefault="007F5054" w:rsidP="002375DB">
          <w:pPr>
            <w:pStyle w:val="Footer"/>
            <w:ind w:firstLine="0"/>
            <w:jc w:val="both"/>
          </w:pPr>
        </w:p>
        <w:p w:rsidR="00A41465" w:rsidRDefault="00A41465" w:rsidP="002375DB">
          <w:pPr>
            <w:pStyle w:val="Footer"/>
            <w:ind w:firstLine="0"/>
            <w:jc w:val="both"/>
          </w:pPr>
        </w:p>
        <w:p w:rsidR="00A41465" w:rsidRDefault="00A41465" w:rsidP="002375DB">
          <w:pPr>
            <w:pStyle w:val="Footer"/>
            <w:ind w:firstLine="0"/>
            <w:jc w:val="both"/>
          </w:pPr>
        </w:p>
        <w:p w:rsidR="001002FD" w:rsidRDefault="001002FD" w:rsidP="002375DB">
          <w:pPr>
            <w:pStyle w:val="Footer"/>
            <w:ind w:firstLine="0"/>
            <w:jc w:val="both"/>
          </w:pPr>
        </w:p>
        <w:p w:rsidR="00413C01" w:rsidRDefault="00413C01" w:rsidP="002375DB">
          <w:pPr>
            <w:pStyle w:val="Footer"/>
            <w:ind w:firstLine="0"/>
            <w:jc w:val="both"/>
          </w:pPr>
        </w:p>
        <w:p w:rsidR="00B1129C" w:rsidRDefault="00B1129C" w:rsidP="002375DB">
          <w:pPr>
            <w:pStyle w:val="Footer"/>
            <w:ind w:firstLine="0"/>
            <w:jc w:val="both"/>
          </w:pPr>
        </w:p>
        <w:p w:rsidR="007F5054" w:rsidRDefault="00413C01" w:rsidP="002375DB">
          <w:pPr>
            <w:pStyle w:val="Footer"/>
            <w:ind w:firstLine="0"/>
            <w:jc w:val="both"/>
          </w:pPr>
          <w:r w:rsidRPr="00413C01">
            <w:rPr>
              <w:noProof/>
              <w:lang w:val="en-US"/>
            </w:rPr>
            <w:drawing>
              <wp:inline distT="0" distB="0" distL="0" distR="0">
                <wp:extent cx="1009303" cy="510540"/>
                <wp:effectExtent l="19050" t="0" r="347" b="0"/>
                <wp:docPr id="45" name="Picture 1" descr="C:\Users\DELL\Desktop\Captur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ELL\Desktop\Captur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0687" cy="511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</w:tcPr>
        <w:p w:rsidR="00B711A6" w:rsidRDefault="00B711A6" w:rsidP="002375DB">
          <w:pPr>
            <w:pStyle w:val="Footer"/>
            <w:ind w:firstLine="0"/>
            <w:jc w:val="both"/>
          </w:pPr>
        </w:p>
        <w:p w:rsidR="00B711A6" w:rsidRDefault="00B711A6" w:rsidP="002375DB">
          <w:pPr>
            <w:pStyle w:val="Footer"/>
            <w:ind w:firstLine="0"/>
            <w:jc w:val="both"/>
          </w:pPr>
        </w:p>
        <w:p w:rsidR="00A41465" w:rsidRDefault="00A41465" w:rsidP="002375DB">
          <w:pPr>
            <w:pStyle w:val="Footer"/>
            <w:ind w:firstLine="0"/>
            <w:jc w:val="both"/>
          </w:pPr>
        </w:p>
        <w:p w:rsidR="00B1129C" w:rsidRDefault="00B1129C" w:rsidP="002375DB">
          <w:pPr>
            <w:pStyle w:val="Footer"/>
            <w:ind w:firstLine="0"/>
            <w:jc w:val="both"/>
          </w:pPr>
        </w:p>
        <w:p w:rsidR="001002FD" w:rsidRDefault="00413C01" w:rsidP="002375DB">
          <w:pPr>
            <w:pStyle w:val="Footer"/>
            <w:ind w:firstLine="0"/>
            <w:jc w:val="both"/>
          </w:pPr>
          <w:r w:rsidRPr="00413C01">
            <w:rPr>
              <w:noProof/>
              <w:lang w:val="en-US"/>
            </w:rPr>
            <w:drawing>
              <wp:inline distT="0" distB="0" distL="0" distR="0">
                <wp:extent cx="1165860" cy="1165860"/>
                <wp:effectExtent l="19050" t="0" r="0" b="0"/>
                <wp:docPr id="46" name="Picture 4" descr="Image result for Logo WJ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Image result for Logo WJ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5860" cy="1165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F5054" w:rsidRDefault="007F5054" w:rsidP="002375DB">
          <w:pPr>
            <w:pStyle w:val="Footer"/>
            <w:ind w:firstLine="0"/>
            <w:jc w:val="both"/>
          </w:pPr>
        </w:p>
      </w:tc>
      <w:tc>
        <w:tcPr>
          <w:tcW w:w="1985" w:type="dxa"/>
        </w:tcPr>
        <w:p w:rsidR="007F5054" w:rsidRDefault="007F5054" w:rsidP="002375DB">
          <w:pPr>
            <w:pStyle w:val="Footer"/>
            <w:ind w:firstLine="0"/>
            <w:jc w:val="both"/>
            <w:rPr>
              <w:noProof/>
              <w:lang w:val="en-US" w:bidi="he-IL"/>
            </w:rPr>
          </w:pPr>
        </w:p>
        <w:p w:rsidR="00B711A6" w:rsidRDefault="00B711A6" w:rsidP="002375DB">
          <w:pPr>
            <w:pStyle w:val="Footer"/>
            <w:ind w:firstLine="0"/>
            <w:jc w:val="both"/>
            <w:rPr>
              <w:noProof/>
              <w:lang w:val="en-US" w:bidi="he-IL"/>
            </w:rPr>
          </w:pPr>
        </w:p>
        <w:p w:rsidR="00A41465" w:rsidRDefault="00A41465" w:rsidP="002375DB">
          <w:pPr>
            <w:pStyle w:val="Footer"/>
            <w:ind w:firstLine="0"/>
            <w:jc w:val="both"/>
            <w:rPr>
              <w:noProof/>
              <w:lang w:val="en-US" w:bidi="he-IL"/>
            </w:rPr>
          </w:pPr>
        </w:p>
        <w:p w:rsidR="001002FD" w:rsidRDefault="001002FD" w:rsidP="002375DB">
          <w:pPr>
            <w:pStyle w:val="Footer"/>
            <w:ind w:firstLine="0"/>
            <w:jc w:val="both"/>
            <w:rPr>
              <w:noProof/>
              <w:lang w:val="en-US" w:bidi="he-IL"/>
            </w:rPr>
          </w:pPr>
        </w:p>
        <w:p w:rsidR="00F11CB0" w:rsidRDefault="00F11CB0" w:rsidP="002375DB">
          <w:pPr>
            <w:pStyle w:val="Footer"/>
            <w:ind w:firstLine="0"/>
            <w:jc w:val="both"/>
            <w:rPr>
              <w:noProof/>
              <w:lang w:val="en-US" w:bidi="he-IL"/>
            </w:rPr>
          </w:pPr>
        </w:p>
        <w:p w:rsidR="00B1129C" w:rsidRDefault="00B1129C" w:rsidP="002375DB">
          <w:pPr>
            <w:pStyle w:val="Footer"/>
            <w:ind w:firstLine="0"/>
            <w:jc w:val="both"/>
            <w:rPr>
              <w:noProof/>
              <w:lang w:val="en-US" w:bidi="he-IL"/>
            </w:rPr>
          </w:pPr>
        </w:p>
        <w:p w:rsidR="007F5054" w:rsidRDefault="00F11CB0" w:rsidP="002375DB">
          <w:pPr>
            <w:pStyle w:val="Footer"/>
            <w:ind w:firstLine="0"/>
            <w:jc w:val="both"/>
          </w:pPr>
          <w:r w:rsidRPr="00F11CB0">
            <w:rPr>
              <w:noProof/>
              <w:lang w:val="en-US"/>
            </w:rPr>
            <w:drawing>
              <wp:inline distT="0" distB="0" distL="0" distR="0">
                <wp:extent cx="1238250" cy="375045"/>
                <wp:effectExtent l="19050" t="0" r="0" b="0"/>
                <wp:docPr id="11" name="Picture 2" descr="C:\Users\DELL\Desktop\MAHAR 2018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DELL\Desktop\MAHAR 2018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2573" cy="3824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dxa"/>
        </w:tcPr>
        <w:p w:rsidR="007F5054" w:rsidRDefault="007F5054" w:rsidP="002375DB">
          <w:pPr>
            <w:pStyle w:val="Footer"/>
            <w:ind w:firstLine="0"/>
            <w:jc w:val="both"/>
          </w:pPr>
        </w:p>
        <w:p w:rsidR="00A41465" w:rsidRDefault="00A41465" w:rsidP="002375DB">
          <w:pPr>
            <w:pStyle w:val="Footer"/>
            <w:ind w:firstLine="0"/>
            <w:jc w:val="both"/>
            <w:rPr>
              <w:noProof/>
              <w:lang w:val="en-US" w:bidi="he-IL"/>
            </w:rPr>
          </w:pPr>
        </w:p>
        <w:p w:rsidR="00A41465" w:rsidRDefault="001002FD" w:rsidP="002375DB">
          <w:pPr>
            <w:pStyle w:val="Footer"/>
            <w:ind w:firstLine="0"/>
            <w:jc w:val="both"/>
            <w:rPr>
              <w:noProof/>
              <w:lang w:val="en-US" w:bidi="he-IL"/>
            </w:rPr>
          </w:pPr>
          <w:r>
            <w:rPr>
              <w:noProof/>
              <w:lang w:val="en-US" w:bidi="he-IL"/>
            </w:rPr>
            <w:t xml:space="preserve">   </w:t>
          </w:r>
        </w:p>
        <w:p w:rsidR="002375DB" w:rsidRDefault="002375DB" w:rsidP="002375DB">
          <w:pPr>
            <w:pStyle w:val="Footer"/>
            <w:ind w:firstLine="0"/>
            <w:jc w:val="both"/>
            <w:rPr>
              <w:noProof/>
              <w:lang w:val="en-US" w:bidi="he-IL"/>
            </w:rPr>
          </w:pPr>
        </w:p>
        <w:p w:rsidR="00B1129C" w:rsidRDefault="00B1129C" w:rsidP="002375DB">
          <w:pPr>
            <w:pStyle w:val="Footer"/>
            <w:ind w:firstLine="0"/>
            <w:jc w:val="both"/>
            <w:rPr>
              <w:noProof/>
              <w:lang w:val="en-US" w:bidi="he-IL"/>
            </w:rPr>
          </w:pPr>
        </w:p>
        <w:p w:rsidR="001002FD" w:rsidRDefault="00F11CB0" w:rsidP="002375DB">
          <w:pPr>
            <w:pStyle w:val="Footer"/>
            <w:ind w:firstLine="0"/>
            <w:jc w:val="both"/>
            <w:rPr>
              <w:noProof/>
              <w:lang w:val="en-US" w:bidi="he-IL"/>
            </w:rPr>
          </w:pPr>
          <w:r w:rsidRPr="00F11CB0">
            <w:rPr>
              <w:noProof/>
              <w:lang w:val="en-US"/>
            </w:rPr>
            <w:drawing>
              <wp:inline distT="0" distB="0" distL="0" distR="0">
                <wp:extent cx="710261" cy="594360"/>
                <wp:effectExtent l="0" t="0" r="0" b="0"/>
                <wp:docPr id="14" name="Picture 3" descr="C:\Users\Nada\Desktop\vlada-crne-gor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Nada\Desktop\vlada-crne-gor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9902" cy="61079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F5054" w:rsidRDefault="001002FD" w:rsidP="00F11CB0">
          <w:pPr>
            <w:pStyle w:val="Footer"/>
            <w:ind w:firstLine="0"/>
            <w:jc w:val="both"/>
          </w:pPr>
          <w:r>
            <w:rPr>
              <w:noProof/>
              <w:lang w:val="en-US" w:bidi="he-IL"/>
            </w:rPr>
            <w:t xml:space="preserve">       </w:t>
          </w:r>
        </w:p>
      </w:tc>
      <w:tc>
        <w:tcPr>
          <w:tcW w:w="1275" w:type="dxa"/>
        </w:tcPr>
        <w:p w:rsidR="007F5054" w:rsidRDefault="007F5054" w:rsidP="002375DB">
          <w:pPr>
            <w:pStyle w:val="Footer"/>
            <w:ind w:firstLine="0"/>
            <w:jc w:val="both"/>
          </w:pPr>
        </w:p>
        <w:p w:rsidR="00A41465" w:rsidRDefault="00A41465" w:rsidP="002375DB">
          <w:pPr>
            <w:pStyle w:val="Footer"/>
            <w:ind w:firstLine="0"/>
            <w:jc w:val="both"/>
          </w:pPr>
        </w:p>
        <w:p w:rsidR="00D25FBD" w:rsidRDefault="00D25FBD" w:rsidP="002375DB">
          <w:pPr>
            <w:pStyle w:val="Footer"/>
            <w:ind w:firstLine="0"/>
            <w:jc w:val="both"/>
          </w:pPr>
        </w:p>
        <w:p w:rsidR="00B1129C" w:rsidRDefault="00B1129C" w:rsidP="002375DB">
          <w:pPr>
            <w:pStyle w:val="Footer"/>
            <w:ind w:firstLine="0"/>
            <w:jc w:val="both"/>
          </w:pPr>
        </w:p>
        <w:p w:rsidR="002375DB" w:rsidRDefault="002375DB" w:rsidP="002375DB">
          <w:pPr>
            <w:pStyle w:val="Footer"/>
            <w:ind w:firstLine="0"/>
            <w:jc w:val="both"/>
          </w:pPr>
        </w:p>
        <w:p w:rsidR="007F5054" w:rsidRDefault="00F11CB0" w:rsidP="002375DB">
          <w:pPr>
            <w:pStyle w:val="Footer"/>
            <w:ind w:firstLine="0"/>
            <w:jc w:val="both"/>
          </w:pPr>
          <w:r w:rsidRPr="00F11CB0">
            <w:rPr>
              <w:noProof/>
              <w:lang w:val="en-US"/>
            </w:rPr>
            <w:drawing>
              <wp:inline distT="0" distB="0" distL="0" distR="0">
                <wp:extent cx="695325" cy="677266"/>
                <wp:effectExtent l="19050" t="0" r="9525" b="0"/>
                <wp:docPr id="15" name="Picture 1" descr="C:\Users\Nada\Desktop\PBCG - logo Vertikalni - ENG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Nada\Desktop\PBCG - logo Vertikalni - ENG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981" cy="6769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35" w:type="dxa"/>
        </w:tcPr>
        <w:p w:rsidR="007F5054" w:rsidRDefault="007F5054" w:rsidP="007F5054">
          <w:pPr>
            <w:pStyle w:val="Footer"/>
            <w:ind w:firstLine="0"/>
          </w:pPr>
        </w:p>
        <w:p w:rsidR="00A41465" w:rsidRDefault="00A41465" w:rsidP="007F5054">
          <w:pPr>
            <w:pStyle w:val="Footer"/>
            <w:ind w:firstLine="0"/>
          </w:pPr>
        </w:p>
        <w:p w:rsidR="00A41465" w:rsidRDefault="00A41465" w:rsidP="007F5054">
          <w:pPr>
            <w:pStyle w:val="Footer"/>
            <w:ind w:firstLine="0"/>
          </w:pPr>
        </w:p>
        <w:p w:rsidR="00A41465" w:rsidRDefault="00A41465" w:rsidP="007F5054">
          <w:pPr>
            <w:pStyle w:val="Footer"/>
            <w:ind w:firstLine="0"/>
          </w:pPr>
        </w:p>
        <w:p w:rsidR="00B1129C" w:rsidRDefault="00B1129C" w:rsidP="007F5054">
          <w:pPr>
            <w:pStyle w:val="Footer"/>
            <w:ind w:firstLine="0"/>
          </w:pPr>
        </w:p>
        <w:p w:rsidR="00A41465" w:rsidRDefault="00A41465" w:rsidP="007F5054">
          <w:pPr>
            <w:pStyle w:val="Footer"/>
            <w:ind w:firstLine="0"/>
          </w:pPr>
        </w:p>
        <w:p w:rsidR="007F5054" w:rsidRDefault="00F11CB0" w:rsidP="007F5054">
          <w:pPr>
            <w:pStyle w:val="Footer"/>
            <w:ind w:firstLine="0"/>
          </w:pPr>
          <w:r w:rsidRPr="00F11CB0">
            <w:rPr>
              <w:noProof/>
              <w:lang w:val="en-US"/>
            </w:rPr>
            <w:drawing>
              <wp:inline distT="0" distB="0" distL="0" distR="0">
                <wp:extent cx="1062990" cy="427956"/>
                <wp:effectExtent l="19050" t="0" r="3810" b="0"/>
                <wp:docPr id="12" name="Picture 11" descr="C:\Users\DELL\Desktop\Capture 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C:\Users\DELL\Desktop\Capture 5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809" cy="4427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959E4" w:rsidRPr="007F5054" w:rsidRDefault="002959E4" w:rsidP="00A41465">
    <w:pPr>
      <w:pStyle w:val="Footer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037" w:rsidRDefault="005B6037" w:rsidP="002959E4">
      <w:pPr>
        <w:spacing w:after="0" w:line="240" w:lineRule="auto"/>
      </w:pPr>
      <w:r>
        <w:separator/>
      </w:r>
    </w:p>
  </w:footnote>
  <w:footnote w:type="continuationSeparator" w:id="0">
    <w:p w:rsidR="005B6037" w:rsidRDefault="005B6037" w:rsidP="00295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223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12"/>
      <w:gridCol w:w="3648"/>
      <w:gridCol w:w="3463"/>
    </w:tblGrid>
    <w:tr w:rsidR="00413C01" w:rsidRPr="00CD5EB6" w:rsidTr="00C55F34">
      <w:trPr>
        <w:trHeight w:val="2006"/>
      </w:trPr>
      <w:tc>
        <w:tcPr>
          <w:tcW w:w="4112" w:type="dxa"/>
        </w:tcPr>
        <w:p w:rsidR="00413C01" w:rsidRDefault="00413C01" w:rsidP="00C55F34">
          <w:pPr>
            <w:pStyle w:val="Header"/>
            <w:ind w:firstLine="0"/>
            <w:jc w:val="center"/>
            <w:rPr>
              <w:rFonts w:asciiTheme="minorBidi" w:hAnsiTheme="minorBidi"/>
              <w:b/>
              <w:bCs/>
              <w:i/>
              <w:iCs/>
              <w:noProof/>
              <w:color w:val="244061" w:themeColor="accent1" w:themeShade="80"/>
              <w:sz w:val="24"/>
              <w:szCs w:val="24"/>
              <w:lang w:bidi="he-IL"/>
            </w:rPr>
          </w:pPr>
        </w:p>
        <w:p w:rsidR="00413C01" w:rsidRPr="0040125E" w:rsidRDefault="00413C01" w:rsidP="00C55F34">
          <w:pPr>
            <w:pStyle w:val="Header"/>
            <w:ind w:firstLine="0"/>
            <w:jc w:val="center"/>
            <w:rPr>
              <w:rFonts w:asciiTheme="minorBidi" w:hAnsiTheme="minorBidi"/>
              <w:b/>
              <w:bCs/>
              <w:i/>
              <w:iCs/>
              <w:noProof/>
              <w:color w:val="244061" w:themeColor="accent1" w:themeShade="80"/>
              <w:lang w:bidi="he-IL"/>
            </w:rPr>
          </w:pPr>
          <w:r w:rsidRPr="0040125E">
            <w:rPr>
              <w:rFonts w:asciiTheme="minorBidi" w:hAnsiTheme="minorBidi"/>
              <w:b/>
              <w:bCs/>
              <w:i/>
              <w:iCs/>
              <w:noProof/>
              <w:color w:val="244061" w:themeColor="accent1" w:themeShade="80"/>
              <w:lang w:bidi="he-IL"/>
            </w:rPr>
            <w:t>„MAHAR“  KONFERENCIJA</w:t>
          </w:r>
        </w:p>
        <w:p w:rsidR="00413C01" w:rsidRDefault="00413C01" w:rsidP="00C55F34">
          <w:pPr>
            <w:pStyle w:val="Header"/>
            <w:ind w:firstLine="0"/>
            <w:jc w:val="center"/>
            <w:rPr>
              <w:rFonts w:asciiTheme="minorBidi" w:hAnsiTheme="minorBidi"/>
              <w:b/>
              <w:bCs/>
              <w:i/>
              <w:iCs/>
              <w:noProof/>
              <w:color w:val="244061" w:themeColor="accent1" w:themeShade="80"/>
              <w:lang w:bidi="he-IL"/>
            </w:rPr>
          </w:pPr>
          <w:r w:rsidRPr="0040125E">
            <w:rPr>
              <w:rFonts w:asciiTheme="minorBidi" w:hAnsiTheme="minorBidi"/>
              <w:b/>
              <w:bCs/>
              <w:i/>
              <w:iCs/>
              <w:noProof/>
              <w:color w:val="244061" w:themeColor="accent1" w:themeShade="80"/>
              <w:lang w:bidi="he-IL"/>
            </w:rPr>
            <w:t>(Sjutra)</w:t>
          </w:r>
        </w:p>
        <w:p w:rsidR="00413C01" w:rsidRDefault="00413C01" w:rsidP="00C55F34">
          <w:pPr>
            <w:pStyle w:val="Header"/>
            <w:ind w:firstLine="0"/>
            <w:jc w:val="center"/>
            <w:rPr>
              <w:rFonts w:asciiTheme="minorBidi" w:hAnsiTheme="minorBidi"/>
              <w:b/>
              <w:bCs/>
              <w:i/>
              <w:iCs/>
              <w:noProof/>
              <w:color w:val="244061" w:themeColor="accent1" w:themeShade="80"/>
              <w:lang w:bidi="he-IL"/>
            </w:rPr>
          </w:pPr>
          <w:r>
            <w:rPr>
              <w:rFonts w:asciiTheme="minorBidi" w:hAnsiTheme="minorBidi"/>
              <w:b/>
              <w:bCs/>
              <w:i/>
              <w:iCs/>
              <w:noProof/>
              <w:color w:val="244061" w:themeColor="accent1" w:themeShade="80"/>
              <w:lang w:bidi="he-IL"/>
            </w:rPr>
            <w:t>„Jevreji  danas - Izazovi i mogućnosti“</w:t>
          </w:r>
        </w:p>
        <w:p w:rsidR="00413C01" w:rsidRPr="0040125E" w:rsidRDefault="00413C01" w:rsidP="00C55F34">
          <w:pPr>
            <w:pStyle w:val="Header"/>
            <w:ind w:firstLine="0"/>
            <w:jc w:val="center"/>
            <w:rPr>
              <w:rFonts w:asciiTheme="minorBidi" w:hAnsiTheme="minorBidi"/>
              <w:i/>
              <w:iCs/>
              <w:noProof/>
              <w:color w:val="244061" w:themeColor="accent1" w:themeShade="80"/>
              <w:lang w:bidi="he-IL"/>
            </w:rPr>
          </w:pPr>
        </w:p>
      </w:tc>
      <w:tc>
        <w:tcPr>
          <w:tcW w:w="3648" w:type="dxa"/>
        </w:tcPr>
        <w:p w:rsidR="00413C01" w:rsidRDefault="00413C01" w:rsidP="00C55F34">
          <w:pPr>
            <w:shd w:val="clear" w:color="auto" w:fill="FFFFFF"/>
            <w:spacing w:line="169" w:lineRule="atLeast"/>
            <w:rPr>
              <w:rFonts w:asciiTheme="minorBidi" w:hAnsiTheme="minorBidi"/>
              <w:i/>
              <w:iCs/>
              <w:noProof/>
              <w:color w:val="244061" w:themeColor="accent1" w:themeShade="80"/>
              <w:sz w:val="24"/>
              <w:szCs w:val="24"/>
              <w:lang w:bidi="he-IL"/>
            </w:rPr>
          </w:pPr>
          <w:r>
            <w:rPr>
              <w:rFonts w:ascii="Arial" w:eastAsia="Times New Roman" w:hAnsi="Arial" w:cs="Arial"/>
              <w:noProof/>
              <w:color w:val="222222"/>
              <w:lang w:val="en-US"/>
            </w:rPr>
            <w:drawing>
              <wp:inline distT="0" distB="0" distL="0" distR="0">
                <wp:extent cx="1668780" cy="914400"/>
                <wp:effectExtent l="19050" t="0" r="7620" b="0"/>
                <wp:docPr id="40" name="Picture 1" descr="C:\Users\DELL\Desktop\LOGONovi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ELL\Desktop\LOGONovi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878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63" w:type="dxa"/>
        </w:tcPr>
        <w:p w:rsidR="00413C01" w:rsidRDefault="00413C01" w:rsidP="00C55F34">
          <w:pPr>
            <w:pStyle w:val="Header"/>
            <w:jc w:val="center"/>
            <w:rPr>
              <w:rFonts w:asciiTheme="minorBidi" w:hAnsiTheme="minorBidi"/>
              <w:b/>
              <w:bCs/>
              <w:i/>
              <w:iCs/>
              <w:noProof/>
              <w:color w:val="244061" w:themeColor="accent1" w:themeShade="80"/>
              <w:sz w:val="24"/>
              <w:szCs w:val="24"/>
              <w:lang w:bidi="he-IL"/>
            </w:rPr>
          </w:pPr>
        </w:p>
        <w:p w:rsidR="00413C01" w:rsidRPr="0040125E" w:rsidRDefault="00413C01" w:rsidP="00C55F34">
          <w:pPr>
            <w:pStyle w:val="Header"/>
            <w:ind w:firstLine="0"/>
            <w:jc w:val="center"/>
            <w:rPr>
              <w:rFonts w:asciiTheme="minorBidi" w:hAnsiTheme="minorBidi"/>
              <w:b/>
              <w:bCs/>
              <w:i/>
              <w:iCs/>
              <w:noProof/>
              <w:color w:val="244061" w:themeColor="accent1" w:themeShade="80"/>
              <w:lang w:bidi="he-IL"/>
            </w:rPr>
          </w:pPr>
          <w:r w:rsidRPr="0040125E">
            <w:rPr>
              <w:rFonts w:asciiTheme="minorBidi" w:hAnsiTheme="minorBidi"/>
              <w:b/>
              <w:bCs/>
              <w:i/>
              <w:iCs/>
              <w:noProof/>
              <w:color w:val="244061" w:themeColor="accent1" w:themeShade="80"/>
              <w:lang w:bidi="he-IL"/>
            </w:rPr>
            <w:t>„MAHAR“  CONFERENCE</w:t>
          </w:r>
        </w:p>
        <w:p w:rsidR="00413C01" w:rsidRDefault="00413C01" w:rsidP="00C55F34">
          <w:pPr>
            <w:pStyle w:val="Header"/>
            <w:ind w:firstLine="0"/>
            <w:jc w:val="center"/>
            <w:rPr>
              <w:rFonts w:asciiTheme="minorBidi" w:hAnsiTheme="minorBidi"/>
              <w:b/>
              <w:bCs/>
              <w:i/>
              <w:iCs/>
              <w:noProof/>
              <w:color w:val="244061" w:themeColor="accent1" w:themeShade="80"/>
              <w:lang w:bidi="he-IL"/>
            </w:rPr>
          </w:pPr>
          <w:r w:rsidRPr="0040125E">
            <w:rPr>
              <w:rFonts w:asciiTheme="minorBidi" w:hAnsiTheme="minorBidi"/>
              <w:b/>
              <w:bCs/>
              <w:i/>
              <w:iCs/>
              <w:noProof/>
              <w:color w:val="244061" w:themeColor="accent1" w:themeShade="80"/>
              <w:lang w:bidi="he-IL"/>
            </w:rPr>
            <w:t>(Tomorrow)</w:t>
          </w:r>
        </w:p>
        <w:p w:rsidR="00413C01" w:rsidRPr="0040125E" w:rsidRDefault="00413C01" w:rsidP="00C55F34">
          <w:pPr>
            <w:pStyle w:val="Header"/>
            <w:ind w:firstLine="0"/>
            <w:jc w:val="center"/>
            <w:rPr>
              <w:rFonts w:asciiTheme="minorBidi" w:hAnsiTheme="minorBidi"/>
              <w:b/>
              <w:bCs/>
              <w:i/>
              <w:iCs/>
              <w:noProof/>
              <w:color w:val="244061" w:themeColor="accent1" w:themeShade="80"/>
              <w:lang w:bidi="he-IL"/>
            </w:rPr>
          </w:pPr>
          <w:r>
            <w:rPr>
              <w:rFonts w:asciiTheme="minorBidi" w:hAnsiTheme="minorBidi"/>
              <w:b/>
              <w:bCs/>
              <w:i/>
              <w:iCs/>
              <w:noProof/>
              <w:color w:val="244061" w:themeColor="accent1" w:themeShade="80"/>
              <w:lang w:bidi="he-IL"/>
            </w:rPr>
            <w:t>„Challenges and opportunities Jews facing today“</w:t>
          </w:r>
        </w:p>
        <w:p w:rsidR="00413C01" w:rsidRDefault="00413C01" w:rsidP="00C55F34">
          <w:pPr>
            <w:pStyle w:val="Header"/>
            <w:ind w:firstLine="0"/>
            <w:jc w:val="center"/>
            <w:rPr>
              <w:rFonts w:asciiTheme="minorBidi" w:hAnsiTheme="minorBidi"/>
              <w:b/>
              <w:bCs/>
              <w:i/>
              <w:iCs/>
              <w:noProof/>
              <w:color w:val="244061" w:themeColor="accent1" w:themeShade="80"/>
              <w:lang w:bidi="he-IL"/>
            </w:rPr>
          </w:pPr>
        </w:p>
        <w:p w:rsidR="00413C01" w:rsidRPr="00CD5EB6" w:rsidRDefault="00413C01" w:rsidP="00C55F34">
          <w:pPr>
            <w:pStyle w:val="Header"/>
            <w:ind w:firstLine="0"/>
            <w:jc w:val="center"/>
            <w:rPr>
              <w:rFonts w:asciiTheme="minorBidi" w:hAnsiTheme="minorBidi"/>
              <w:i/>
              <w:iCs/>
              <w:noProof/>
              <w:color w:val="244061" w:themeColor="accent1" w:themeShade="80"/>
              <w:sz w:val="20"/>
              <w:szCs w:val="20"/>
              <w:lang w:bidi="he-IL"/>
            </w:rPr>
          </w:pPr>
        </w:p>
      </w:tc>
    </w:tr>
  </w:tbl>
  <w:p w:rsidR="00FF7B60" w:rsidRPr="00FF7B60" w:rsidRDefault="00FF7B60" w:rsidP="00FF7B60">
    <w:pPr>
      <w:pStyle w:val="Header"/>
      <w:rPr>
        <w:rFonts w:asciiTheme="minorBidi" w:hAnsiTheme="minorBidi"/>
        <w:i/>
        <w:iCs/>
        <w:color w:val="244061" w:themeColor="accent1" w:themeShade="8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E42CC"/>
    <w:multiLevelType w:val="hybridMultilevel"/>
    <w:tmpl w:val="B6986E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0E0527"/>
    <w:multiLevelType w:val="hybridMultilevel"/>
    <w:tmpl w:val="C74C288E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 w15:restartNumberingAfterBreak="0">
    <w:nsid w:val="03A27BD7"/>
    <w:multiLevelType w:val="hybridMultilevel"/>
    <w:tmpl w:val="02B8B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3688D"/>
    <w:multiLevelType w:val="hybridMultilevel"/>
    <w:tmpl w:val="6BF63A88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 w15:restartNumberingAfterBreak="0">
    <w:nsid w:val="0A7D0B77"/>
    <w:multiLevelType w:val="hybridMultilevel"/>
    <w:tmpl w:val="098A5D50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5" w15:restartNumberingAfterBreak="0">
    <w:nsid w:val="0BD762D9"/>
    <w:multiLevelType w:val="hybridMultilevel"/>
    <w:tmpl w:val="EEC23E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0320F5"/>
    <w:multiLevelType w:val="hybridMultilevel"/>
    <w:tmpl w:val="B212E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1F474F"/>
    <w:multiLevelType w:val="hybridMultilevel"/>
    <w:tmpl w:val="8E306AAE"/>
    <w:lvl w:ilvl="0" w:tplc="ACCA5BF0">
      <w:start w:val="70"/>
      <w:numFmt w:val="bullet"/>
      <w:lvlText w:val="-"/>
      <w:lvlJc w:val="left"/>
      <w:pPr>
        <w:ind w:left="146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8" w15:restartNumberingAfterBreak="0">
    <w:nsid w:val="144E29A5"/>
    <w:multiLevelType w:val="hybridMultilevel"/>
    <w:tmpl w:val="F4A869D2"/>
    <w:lvl w:ilvl="0" w:tplc="0772059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701478"/>
    <w:multiLevelType w:val="hybridMultilevel"/>
    <w:tmpl w:val="878EB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2A6F9D"/>
    <w:multiLevelType w:val="hybridMultilevel"/>
    <w:tmpl w:val="3C6EC964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1" w15:restartNumberingAfterBreak="0">
    <w:nsid w:val="1B3E4646"/>
    <w:multiLevelType w:val="hybridMultilevel"/>
    <w:tmpl w:val="5380E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0512AC"/>
    <w:multiLevelType w:val="hybridMultilevel"/>
    <w:tmpl w:val="EFC6095C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3" w15:restartNumberingAfterBreak="0">
    <w:nsid w:val="20CC6A89"/>
    <w:multiLevelType w:val="hybridMultilevel"/>
    <w:tmpl w:val="B106CD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51D06EE"/>
    <w:multiLevelType w:val="hybridMultilevel"/>
    <w:tmpl w:val="10BC39F8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5" w15:restartNumberingAfterBreak="0">
    <w:nsid w:val="25950C60"/>
    <w:multiLevelType w:val="hybridMultilevel"/>
    <w:tmpl w:val="1A069BE2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6" w15:restartNumberingAfterBreak="0">
    <w:nsid w:val="25A74383"/>
    <w:multiLevelType w:val="hybridMultilevel"/>
    <w:tmpl w:val="F708A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5066F3"/>
    <w:multiLevelType w:val="hybridMultilevel"/>
    <w:tmpl w:val="7654F0C4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8" w15:restartNumberingAfterBreak="0">
    <w:nsid w:val="27604DD8"/>
    <w:multiLevelType w:val="hybridMultilevel"/>
    <w:tmpl w:val="2E9A0F7C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9" w15:restartNumberingAfterBreak="0">
    <w:nsid w:val="281028B3"/>
    <w:multiLevelType w:val="hybridMultilevel"/>
    <w:tmpl w:val="34AE83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7B14DB3"/>
    <w:multiLevelType w:val="hybridMultilevel"/>
    <w:tmpl w:val="70B68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8158E2"/>
    <w:multiLevelType w:val="hybridMultilevel"/>
    <w:tmpl w:val="625CD320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2" w15:restartNumberingAfterBreak="0">
    <w:nsid w:val="3FC52BB7"/>
    <w:multiLevelType w:val="hybridMultilevel"/>
    <w:tmpl w:val="63542234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3" w15:restartNumberingAfterBreak="0">
    <w:nsid w:val="425C09F3"/>
    <w:multiLevelType w:val="hybridMultilevel"/>
    <w:tmpl w:val="B832C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B2053B"/>
    <w:multiLevelType w:val="hybridMultilevel"/>
    <w:tmpl w:val="B0A8C444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5" w15:restartNumberingAfterBreak="0">
    <w:nsid w:val="52DD3F71"/>
    <w:multiLevelType w:val="hybridMultilevel"/>
    <w:tmpl w:val="0F6C1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352B05"/>
    <w:multiLevelType w:val="hybridMultilevel"/>
    <w:tmpl w:val="3DE2806A"/>
    <w:lvl w:ilvl="0" w:tplc="04090001">
      <w:start w:val="1"/>
      <w:numFmt w:val="bullet"/>
      <w:lvlText w:val=""/>
      <w:lvlJc w:val="left"/>
      <w:pPr>
        <w:ind w:left="6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27" w15:restartNumberingAfterBreak="0">
    <w:nsid w:val="595B3FA4"/>
    <w:multiLevelType w:val="hybridMultilevel"/>
    <w:tmpl w:val="62EED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781ED8"/>
    <w:multiLevelType w:val="hybridMultilevel"/>
    <w:tmpl w:val="C1BCF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270872"/>
    <w:multiLevelType w:val="hybridMultilevel"/>
    <w:tmpl w:val="4148C9F6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0" w15:restartNumberingAfterBreak="0">
    <w:nsid w:val="60E75040"/>
    <w:multiLevelType w:val="hybridMultilevel"/>
    <w:tmpl w:val="C7DCF1DC"/>
    <w:lvl w:ilvl="0" w:tplc="087AAD5A">
      <w:start w:val="2008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3F45BA5"/>
    <w:multiLevelType w:val="hybridMultilevel"/>
    <w:tmpl w:val="32DEC704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2" w15:restartNumberingAfterBreak="0">
    <w:nsid w:val="659A2132"/>
    <w:multiLevelType w:val="hybridMultilevel"/>
    <w:tmpl w:val="4A841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2F76AE"/>
    <w:multiLevelType w:val="hybridMultilevel"/>
    <w:tmpl w:val="6994E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E83F9D"/>
    <w:multiLevelType w:val="hybridMultilevel"/>
    <w:tmpl w:val="5734D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213BC5"/>
    <w:multiLevelType w:val="hybridMultilevel"/>
    <w:tmpl w:val="6652E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5064D2"/>
    <w:multiLevelType w:val="hybridMultilevel"/>
    <w:tmpl w:val="BAA02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5526C5"/>
    <w:multiLevelType w:val="hybridMultilevel"/>
    <w:tmpl w:val="22022CA2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8" w15:restartNumberingAfterBreak="0">
    <w:nsid w:val="74E54945"/>
    <w:multiLevelType w:val="hybridMultilevel"/>
    <w:tmpl w:val="2654E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2E2F75"/>
    <w:multiLevelType w:val="hybridMultilevel"/>
    <w:tmpl w:val="B4C43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3659C5"/>
    <w:multiLevelType w:val="hybridMultilevel"/>
    <w:tmpl w:val="672A2014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1" w15:restartNumberingAfterBreak="0">
    <w:nsid w:val="767653F0"/>
    <w:multiLevelType w:val="hybridMultilevel"/>
    <w:tmpl w:val="4336C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DF752F"/>
    <w:multiLevelType w:val="hybridMultilevel"/>
    <w:tmpl w:val="D7465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5D2651"/>
    <w:multiLevelType w:val="hybridMultilevel"/>
    <w:tmpl w:val="76285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6"/>
  </w:num>
  <w:num w:numId="3">
    <w:abstractNumId w:val="43"/>
  </w:num>
  <w:num w:numId="4">
    <w:abstractNumId w:val="33"/>
  </w:num>
  <w:num w:numId="5">
    <w:abstractNumId w:val="35"/>
  </w:num>
  <w:num w:numId="6">
    <w:abstractNumId w:val="20"/>
  </w:num>
  <w:num w:numId="7">
    <w:abstractNumId w:val="36"/>
  </w:num>
  <w:num w:numId="8">
    <w:abstractNumId w:val="28"/>
  </w:num>
  <w:num w:numId="9">
    <w:abstractNumId w:val="5"/>
  </w:num>
  <w:num w:numId="10">
    <w:abstractNumId w:val="1"/>
  </w:num>
  <w:num w:numId="11">
    <w:abstractNumId w:val="42"/>
  </w:num>
  <w:num w:numId="12">
    <w:abstractNumId w:val="38"/>
  </w:num>
  <w:num w:numId="13">
    <w:abstractNumId w:val="9"/>
  </w:num>
  <w:num w:numId="14">
    <w:abstractNumId w:val="16"/>
  </w:num>
  <w:num w:numId="15">
    <w:abstractNumId w:val="13"/>
  </w:num>
  <w:num w:numId="16">
    <w:abstractNumId w:val="40"/>
  </w:num>
  <w:num w:numId="17">
    <w:abstractNumId w:val="29"/>
  </w:num>
  <w:num w:numId="18">
    <w:abstractNumId w:val="19"/>
  </w:num>
  <w:num w:numId="19">
    <w:abstractNumId w:val="14"/>
  </w:num>
  <w:num w:numId="20">
    <w:abstractNumId w:val="17"/>
  </w:num>
  <w:num w:numId="21">
    <w:abstractNumId w:val="4"/>
  </w:num>
  <w:num w:numId="22">
    <w:abstractNumId w:val="12"/>
  </w:num>
  <w:num w:numId="23">
    <w:abstractNumId w:val="0"/>
  </w:num>
  <w:num w:numId="24">
    <w:abstractNumId w:val="15"/>
  </w:num>
  <w:num w:numId="25">
    <w:abstractNumId w:val="25"/>
  </w:num>
  <w:num w:numId="26">
    <w:abstractNumId w:val="23"/>
  </w:num>
  <w:num w:numId="27">
    <w:abstractNumId w:val="31"/>
  </w:num>
  <w:num w:numId="28">
    <w:abstractNumId w:val="37"/>
  </w:num>
  <w:num w:numId="29">
    <w:abstractNumId w:val="21"/>
  </w:num>
  <w:num w:numId="30">
    <w:abstractNumId w:val="10"/>
  </w:num>
  <w:num w:numId="31">
    <w:abstractNumId w:val="24"/>
  </w:num>
  <w:num w:numId="32">
    <w:abstractNumId w:val="3"/>
  </w:num>
  <w:num w:numId="33">
    <w:abstractNumId w:val="8"/>
  </w:num>
  <w:num w:numId="34">
    <w:abstractNumId w:val="41"/>
  </w:num>
  <w:num w:numId="35">
    <w:abstractNumId w:val="32"/>
  </w:num>
  <w:num w:numId="36">
    <w:abstractNumId w:val="6"/>
  </w:num>
  <w:num w:numId="37">
    <w:abstractNumId w:val="2"/>
  </w:num>
  <w:num w:numId="38">
    <w:abstractNumId w:val="34"/>
  </w:num>
  <w:num w:numId="39">
    <w:abstractNumId w:val="11"/>
  </w:num>
  <w:num w:numId="40">
    <w:abstractNumId w:val="18"/>
  </w:num>
  <w:num w:numId="41">
    <w:abstractNumId w:val="39"/>
  </w:num>
  <w:num w:numId="42">
    <w:abstractNumId w:val="27"/>
  </w:num>
  <w:num w:numId="43">
    <w:abstractNumId w:val="22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451"/>
    <w:rsid w:val="00011E53"/>
    <w:rsid w:val="00025AB8"/>
    <w:rsid w:val="00026819"/>
    <w:rsid w:val="00027141"/>
    <w:rsid w:val="0002719F"/>
    <w:rsid w:val="00040A66"/>
    <w:rsid w:val="00041CF9"/>
    <w:rsid w:val="000633CC"/>
    <w:rsid w:val="00064113"/>
    <w:rsid w:val="0007034D"/>
    <w:rsid w:val="00083395"/>
    <w:rsid w:val="00084F5B"/>
    <w:rsid w:val="00085328"/>
    <w:rsid w:val="0008741A"/>
    <w:rsid w:val="0008784B"/>
    <w:rsid w:val="00087B3D"/>
    <w:rsid w:val="0009273C"/>
    <w:rsid w:val="000941D0"/>
    <w:rsid w:val="000A20F3"/>
    <w:rsid w:val="000A4215"/>
    <w:rsid w:val="000A5A40"/>
    <w:rsid w:val="000C77AE"/>
    <w:rsid w:val="000D0BDF"/>
    <w:rsid w:val="000D1DE2"/>
    <w:rsid w:val="000D645C"/>
    <w:rsid w:val="000E1D05"/>
    <w:rsid w:val="000E2362"/>
    <w:rsid w:val="000F207D"/>
    <w:rsid w:val="000F77A9"/>
    <w:rsid w:val="001002FD"/>
    <w:rsid w:val="001041B3"/>
    <w:rsid w:val="00104489"/>
    <w:rsid w:val="0011050A"/>
    <w:rsid w:val="00130282"/>
    <w:rsid w:val="0013424D"/>
    <w:rsid w:val="00135AFA"/>
    <w:rsid w:val="00143041"/>
    <w:rsid w:val="00164A92"/>
    <w:rsid w:val="0016655F"/>
    <w:rsid w:val="001729CC"/>
    <w:rsid w:val="00175A89"/>
    <w:rsid w:val="001879C8"/>
    <w:rsid w:val="001B1EF1"/>
    <w:rsid w:val="001B2EFB"/>
    <w:rsid w:val="001B5305"/>
    <w:rsid w:val="001B5DC4"/>
    <w:rsid w:val="001E2F2A"/>
    <w:rsid w:val="001E3541"/>
    <w:rsid w:val="00200698"/>
    <w:rsid w:val="0020189B"/>
    <w:rsid w:val="00203A58"/>
    <w:rsid w:val="00215844"/>
    <w:rsid w:val="00221BE2"/>
    <w:rsid w:val="002375DB"/>
    <w:rsid w:val="00257AF7"/>
    <w:rsid w:val="0026607F"/>
    <w:rsid w:val="002663B1"/>
    <w:rsid w:val="00272C8A"/>
    <w:rsid w:val="00273197"/>
    <w:rsid w:val="00275D2F"/>
    <w:rsid w:val="00280572"/>
    <w:rsid w:val="0028247A"/>
    <w:rsid w:val="00283912"/>
    <w:rsid w:val="00285190"/>
    <w:rsid w:val="002959E4"/>
    <w:rsid w:val="00297616"/>
    <w:rsid w:val="002B4121"/>
    <w:rsid w:val="002B6AD1"/>
    <w:rsid w:val="002B6D09"/>
    <w:rsid w:val="002B79F7"/>
    <w:rsid w:val="002C7EA8"/>
    <w:rsid w:val="002D2FB0"/>
    <w:rsid w:val="002D6B11"/>
    <w:rsid w:val="002E2FA7"/>
    <w:rsid w:val="00303D84"/>
    <w:rsid w:val="003074B2"/>
    <w:rsid w:val="00312568"/>
    <w:rsid w:val="003161DA"/>
    <w:rsid w:val="00334F10"/>
    <w:rsid w:val="0035246A"/>
    <w:rsid w:val="003642FB"/>
    <w:rsid w:val="0037062E"/>
    <w:rsid w:val="00370884"/>
    <w:rsid w:val="00376FFF"/>
    <w:rsid w:val="0038015C"/>
    <w:rsid w:val="003818AC"/>
    <w:rsid w:val="00396806"/>
    <w:rsid w:val="00397A6B"/>
    <w:rsid w:val="003A3342"/>
    <w:rsid w:val="003B25C7"/>
    <w:rsid w:val="003C603D"/>
    <w:rsid w:val="003D4ECB"/>
    <w:rsid w:val="003E2937"/>
    <w:rsid w:val="003E5E35"/>
    <w:rsid w:val="003E7A71"/>
    <w:rsid w:val="00413C01"/>
    <w:rsid w:val="00427321"/>
    <w:rsid w:val="00442456"/>
    <w:rsid w:val="00451025"/>
    <w:rsid w:val="00452F2D"/>
    <w:rsid w:val="00466FAB"/>
    <w:rsid w:val="00472CBE"/>
    <w:rsid w:val="00473015"/>
    <w:rsid w:val="004758F3"/>
    <w:rsid w:val="00476535"/>
    <w:rsid w:val="00480F05"/>
    <w:rsid w:val="004829DB"/>
    <w:rsid w:val="00486A45"/>
    <w:rsid w:val="00486F97"/>
    <w:rsid w:val="00491260"/>
    <w:rsid w:val="00497DB6"/>
    <w:rsid w:val="004B1B94"/>
    <w:rsid w:val="004B2B1D"/>
    <w:rsid w:val="004B754D"/>
    <w:rsid w:val="004C1717"/>
    <w:rsid w:val="004C7589"/>
    <w:rsid w:val="004F3DAE"/>
    <w:rsid w:val="005033F3"/>
    <w:rsid w:val="0051569B"/>
    <w:rsid w:val="00515FA4"/>
    <w:rsid w:val="0052211C"/>
    <w:rsid w:val="00533035"/>
    <w:rsid w:val="00544C18"/>
    <w:rsid w:val="005516C8"/>
    <w:rsid w:val="00563061"/>
    <w:rsid w:val="00563CAE"/>
    <w:rsid w:val="005957E4"/>
    <w:rsid w:val="00597677"/>
    <w:rsid w:val="005A2D31"/>
    <w:rsid w:val="005A3397"/>
    <w:rsid w:val="005A3A23"/>
    <w:rsid w:val="005B0852"/>
    <w:rsid w:val="005B6037"/>
    <w:rsid w:val="005E2A0C"/>
    <w:rsid w:val="005E7C36"/>
    <w:rsid w:val="005F5D81"/>
    <w:rsid w:val="00603D76"/>
    <w:rsid w:val="0060586C"/>
    <w:rsid w:val="00615B16"/>
    <w:rsid w:val="00615DA9"/>
    <w:rsid w:val="0062314D"/>
    <w:rsid w:val="00624C0A"/>
    <w:rsid w:val="0062778C"/>
    <w:rsid w:val="006374BE"/>
    <w:rsid w:val="00641D76"/>
    <w:rsid w:val="0064763B"/>
    <w:rsid w:val="00666172"/>
    <w:rsid w:val="00666301"/>
    <w:rsid w:val="00682480"/>
    <w:rsid w:val="006836F3"/>
    <w:rsid w:val="006C547F"/>
    <w:rsid w:val="006D0F9F"/>
    <w:rsid w:val="006D30F9"/>
    <w:rsid w:val="006E263C"/>
    <w:rsid w:val="006E5063"/>
    <w:rsid w:val="006E51C5"/>
    <w:rsid w:val="006F1CB2"/>
    <w:rsid w:val="006F620B"/>
    <w:rsid w:val="006F6EE6"/>
    <w:rsid w:val="007049E8"/>
    <w:rsid w:val="00707AD4"/>
    <w:rsid w:val="0071483B"/>
    <w:rsid w:val="007174ED"/>
    <w:rsid w:val="0072333D"/>
    <w:rsid w:val="00730BB9"/>
    <w:rsid w:val="00735C63"/>
    <w:rsid w:val="00736147"/>
    <w:rsid w:val="0073671D"/>
    <w:rsid w:val="00750E1B"/>
    <w:rsid w:val="00752AE3"/>
    <w:rsid w:val="00763DC9"/>
    <w:rsid w:val="00770201"/>
    <w:rsid w:val="007779F8"/>
    <w:rsid w:val="0078027A"/>
    <w:rsid w:val="007864EE"/>
    <w:rsid w:val="00786E27"/>
    <w:rsid w:val="00792DAE"/>
    <w:rsid w:val="007A7074"/>
    <w:rsid w:val="007B3441"/>
    <w:rsid w:val="007C18C3"/>
    <w:rsid w:val="007D298A"/>
    <w:rsid w:val="007E4B86"/>
    <w:rsid w:val="007E4C55"/>
    <w:rsid w:val="007E7B1F"/>
    <w:rsid w:val="007F5054"/>
    <w:rsid w:val="0083341F"/>
    <w:rsid w:val="00845BC9"/>
    <w:rsid w:val="008503F7"/>
    <w:rsid w:val="00852F3B"/>
    <w:rsid w:val="00870DDB"/>
    <w:rsid w:val="00871C65"/>
    <w:rsid w:val="00880436"/>
    <w:rsid w:val="00896F59"/>
    <w:rsid w:val="008A04DF"/>
    <w:rsid w:val="008A116F"/>
    <w:rsid w:val="008A2321"/>
    <w:rsid w:val="008A6917"/>
    <w:rsid w:val="008B2DB7"/>
    <w:rsid w:val="008B6F54"/>
    <w:rsid w:val="008C25CA"/>
    <w:rsid w:val="008E7A9E"/>
    <w:rsid w:val="008F53AC"/>
    <w:rsid w:val="00905C4A"/>
    <w:rsid w:val="00906483"/>
    <w:rsid w:val="009109BA"/>
    <w:rsid w:val="009115C0"/>
    <w:rsid w:val="00914348"/>
    <w:rsid w:val="00914451"/>
    <w:rsid w:val="00923042"/>
    <w:rsid w:val="00924D8C"/>
    <w:rsid w:val="0092674E"/>
    <w:rsid w:val="0093109E"/>
    <w:rsid w:val="00936C97"/>
    <w:rsid w:val="00936D89"/>
    <w:rsid w:val="00943366"/>
    <w:rsid w:val="00947904"/>
    <w:rsid w:val="00950693"/>
    <w:rsid w:val="00951D20"/>
    <w:rsid w:val="00954D3C"/>
    <w:rsid w:val="00962F58"/>
    <w:rsid w:val="009632F4"/>
    <w:rsid w:val="00965440"/>
    <w:rsid w:val="00971AEE"/>
    <w:rsid w:val="009735D9"/>
    <w:rsid w:val="009A0A99"/>
    <w:rsid w:val="009A7CE8"/>
    <w:rsid w:val="009B4C79"/>
    <w:rsid w:val="009B79F2"/>
    <w:rsid w:val="009C19D6"/>
    <w:rsid w:val="009D6A6D"/>
    <w:rsid w:val="009E481E"/>
    <w:rsid w:val="00A10269"/>
    <w:rsid w:val="00A12477"/>
    <w:rsid w:val="00A13CB3"/>
    <w:rsid w:val="00A17A96"/>
    <w:rsid w:val="00A41465"/>
    <w:rsid w:val="00A42428"/>
    <w:rsid w:val="00A50F95"/>
    <w:rsid w:val="00A676D2"/>
    <w:rsid w:val="00A73249"/>
    <w:rsid w:val="00A7455A"/>
    <w:rsid w:val="00A76807"/>
    <w:rsid w:val="00A7685A"/>
    <w:rsid w:val="00A80325"/>
    <w:rsid w:val="00A90E1D"/>
    <w:rsid w:val="00A919C4"/>
    <w:rsid w:val="00A95F50"/>
    <w:rsid w:val="00AB75FE"/>
    <w:rsid w:val="00AC3B0A"/>
    <w:rsid w:val="00AC6869"/>
    <w:rsid w:val="00AD3D7B"/>
    <w:rsid w:val="00AE65AA"/>
    <w:rsid w:val="00AE6A3F"/>
    <w:rsid w:val="00AF2070"/>
    <w:rsid w:val="00B07A73"/>
    <w:rsid w:val="00B10BC5"/>
    <w:rsid w:val="00B1129C"/>
    <w:rsid w:val="00B20B99"/>
    <w:rsid w:val="00B22EF4"/>
    <w:rsid w:val="00B277F0"/>
    <w:rsid w:val="00B33B51"/>
    <w:rsid w:val="00B37AB4"/>
    <w:rsid w:val="00B534BC"/>
    <w:rsid w:val="00B55531"/>
    <w:rsid w:val="00B62554"/>
    <w:rsid w:val="00B641AB"/>
    <w:rsid w:val="00B711A6"/>
    <w:rsid w:val="00B7535E"/>
    <w:rsid w:val="00B84DC2"/>
    <w:rsid w:val="00BA0369"/>
    <w:rsid w:val="00BB443D"/>
    <w:rsid w:val="00BB525F"/>
    <w:rsid w:val="00BB75E3"/>
    <w:rsid w:val="00BB7B19"/>
    <w:rsid w:val="00BD1539"/>
    <w:rsid w:val="00BD2465"/>
    <w:rsid w:val="00BF2010"/>
    <w:rsid w:val="00BF45AB"/>
    <w:rsid w:val="00BF51F8"/>
    <w:rsid w:val="00BF7B47"/>
    <w:rsid w:val="00C00F99"/>
    <w:rsid w:val="00C06B20"/>
    <w:rsid w:val="00C13F44"/>
    <w:rsid w:val="00C200BA"/>
    <w:rsid w:val="00C20CF4"/>
    <w:rsid w:val="00C238B9"/>
    <w:rsid w:val="00C3051C"/>
    <w:rsid w:val="00C40D88"/>
    <w:rsid w:val="00C466C8"/>
    <w:rsid w:val="00C46D42"/>
    <w:rsid w:val="00C65905"/>
    <w:rsid w:val="00C81832"/>
    <w:rsid w:val="00C865C8"/>
    <w:rsid w:val="00C87EB1"/>
    <w:rsid w:val="00C92604"/>
    <w:rsid w:val="00C97324"/>
    <w:rsid w:val="00CA7246"/>
    <w:rsid w:val="00CB1D5B"/>
    <w:rsid w:val="00CB363E"/>
    <w:rsid w:val="00CB640C"/>
    <w:rsid w:val="00CC209E"/>
    <w:rsid w:val="00CC6651"/>
    <w:rsid w:val="00CC7DC6"/>
    <w:rsid w:val="00CD20F1"/>
    <w:rsid w:val="00CD440E"/>
    <w:rsid w:val="00CE2CEF"/>
    <w:rsid w:val="00CE7F9B"/>
    <w:rsid w:val="00CF0912"/>
    <w:rsid w:val="00CF0E69"/>
    <w:rsid w:val="00D02143"/>
    <w:rsid w:val="00D10CCC"/>
    <w:rsid w:val="00D13FDC"/>
    <w:rsid w:val="00D1779F"/>
    <w:rsid w:val="00D257C6"/>
    <w:rsid w:val="00D25FBD"/>
    <w:rsid w:val="00D2615A"/>
    <w:rsid w:val="00D32BF0"/>
    <w:rsid w:val="00D334A1"/>
    <w:rsid w:val="00D33A53"/>
    <w:rsid w:val="00D419E9"/>
    <w:rsid w:val="00D45D57"/>
    <w:rsid w:val="00D5228B"/>
    <w:rsid w:val="00D57C12"/>
    <w:rsid w:val="00D71D37"/>
    <w:rsid w:val="00D83A7B"/>
    <w:rsid w:val="00D84A0C"/>
    <w:rsid w:val="00D93CED"/>
    <w:rsid w:val="00D945A9"/>
    <w:rsid w:val="00DB031D"/>
    <w:rsid w:val="00DB4DE8"/>
    <w:rsid w:val="00DB7AD3"/>
    <w:rsid w:val="00DC6091"/>
    <w:rsid w:val="00DD2628"/>
    <w:rsid w:val="00DD3130"/>
    <w:rsid w:val="00DD4554"/>
    <w:rsid w:val="00DE4E75"/>
    <w:rsid w:val="00DF3B24"/>
    <w:rsid w:val="00E00DE7"/>
    <w:rsid w:val="00E131FB"/>
    <w:rsid w:val="00E17ECB"/>
    <w:rsid w:val="00E201D8"/>
    <w:rsid w:val="00E269EB"/>
    <w:rsid w:val="00E277CD"/>
    <w:rsid w:val="00E32B0B"/>
    <w:rsid w:val="00E426C2"/>
    <w:rsid w:val="00E50D76"/>
    <w:rsid w:val="00E53BD0"/>
    <w:rsid w:val="00E54771"/>
    <w:rsid w:val="00E57774"/>
    <w:rsid w:val="00E63C31"/>
    <w:rsid w:val="00E84D97"/>
    <w:rsid w:val="00E917D1"/>
    <w:rsid w:val="00EA336E"/>
    <w:rsid w:val="00EB116D"/>
    <w:rsid w:val="00EB25D4"/>
    <w:rsid w:val="00EE6A3D"/>
    <w:rsid w:val="00EE6B3B"/>
    <w:rsid w:val="00EF16F2"/>
    <w:rsid w:val="00EF3B5D"/>
    <w:rsid w:val="00EF72AC"/>
    <w:rsid w:val="00F039E8"/>
    <w:rsid w:val="00F10B90"/>
    <w:rsid w:val="00F10C17"/>
    <w:rsid w:val="00F11CB0"/>
    <w:rsid w:val="00F205F5"/>
    <w:rsid w:val="00F32D7E"/>
    <w:rsid w:val="00F34513"/>
    <w:rsid w:val="00F34F7B"/>
    <w:rsid w:val="00F47657"/>
    <w:rsid w:val="00F5737D"/>
    <w:rsid w:val="00F577A8"/>
    <w:rsid w:val="00F63087"/>
    <w:rsid w:val="00F63808"/>
    <w:rsid w:val="00F70EC5"/>
    <w:rsid w:val="00F772FF"/>
    <w:rsid w:val="00F83BAA"/>
    <w:rsid w:val="00F8608E"/>
    <w:rsid w:val="00FA2AA6"/>
    <w:rsid w:val="00FA4D2A"/>
    <w:rsid w:val="00FB349B"/>
    <w:rsid w:val="00FC33C4"/>
    <w:rsid w:val="00FC40EE"/>
    <w:rsid w:val="00FE7C55"/>
    <w:rsid w:val="00FF7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493545-BB09-449F-8ED0-2196ADA6A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  <w:ind w:firstLine="14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010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21B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20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1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9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663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9E481E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en-US" w:bidi="he-IL"/>
    </w:rPr>
  </w:style>
  <w:style w:type="character" w:styleId="Hyperlink">
    <w:name w:val="Hyperlink"/>
    <w:basedOn w:val="DefaultParagraphFont"/>
    <w:uiPriority w:val="99"/>
    <w:unhideWhenUsed/>
    <w:rsid w:val="009E481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59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9E4"/>
  </w:style>
  <w:style w:type="paragraph" w:styleId="Footer">
    <w:name w:val="footer"/>
    <w:basedOn w:val="Normal"/>
    <w:link w:val="FooterChar"/>
    <w:uiPriority w:val="99"/>
    <w:unhideWhenUsed/>
    <w:rsid w:val="002959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9E4"/>
  </w:style>
  <w:style w:type="character" w:customStyle="1" w:styleId="Heading3Char">
    <w:name w:val="Heading 3 Char"/>
    <w:basedOn w:val="DefaultParagraphFont"/>
    <w:link w:val="Heading3"/>
    <w:uiPriority w:val="9"/>
    <w:rsid w:val="00221BE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9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7" Type="http://schemas.openxmlformats.org/officeDocument/2006/relationships/image" Target="media/image14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6" Type="http://schemas.openxmlformats.org/officeDocument/2006/relationships/image" Target="media/image13.jpeg"/><Relationship Id="rId5" Type="http://schemas.openxmlformats.org/officeDocument/2006/relationships/image" Target="media/image12.png"/><Relationship Id="rId4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C55E4-AAA0-4E59-9D0C-D67999295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Raka Levi</cp:lastModifiedBy>
  <cp:revision>2</cp:revision>
  <cp:lastPrinted>2018-10-19T09:17:00Z</cp:lastPrinted>
  <dcterms:created xsi:type="dcterms:W3CDTF">2019-08-07T11:23:00Z</dcterms:created>
  <dcterms:modified xsi:type="dcterms:W3CDTF">2019-08-07T11:23:00Z</dcterms:modified>
</cp:coreProperties>
</file>